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61033" w:rsidRPr="00032BDD" w:rsidRDefault="00861033" w:rsidP="00273DD7">
      <w:pPr>
        <w:autoSpaceDE w:val="0"/>
        <w:autoSpaceDN w:val="0"/>
        <w:adjustRightInd w:val="0"/>
        <w:spacing w:after="0"/>
        <w:jc w:val="center"/>
        <w:rPr>
          <w:rFonts w:asciiTheme="majorBidi" w:eastAsia="FreeSerif-Identity-H" w:hAnsiTheme="majorBidi" w:cstheme="majorBidi"/>
          <w:sz w:val="28"/>
          <w:szCs w:val="28"/>
        </w:rPr>
      </w:pPr>
      <w:r w:rsidRPr="00032BDD">
        <w:rPr>
          <w:rFonts w:asciiTheme="majorBidi" w:eastAsia="FreeSerif-Identity-H" w:hAnsiTheme="majorBidi" w:cstheme="majorBidi"/>
          <w:sz w:val="28"/>
          <w:szCs w:val="28"/>
        </w:rPr>
        <w:t>Introduction :</w:t>
      </w:r>
    </w:p>
    <w:p w:rsidR="00861033" w:rsidRPr="00032BDD" w:rsidRDefault="00861033" w:rsidP="005E5E55">
      <w:pPr>
        <w:autoSpaceDE w:val="0"/>
        <w:autoSpaceDN w:val="0"/>
        <w:adjustRightInd w:val="0"/>
        <w:spacing w:after="0"/>
        <w:jc w:val="both"/>
        <w:rPr>
          <w:rFonts w:asciiTheme="majorBidi" w:eastAsia="FreeSerif-Identity-H" w:hAnsiTheme="majorBidi" w:cstheme="majorBidi"/>
          <w:sz w:val="28"/>
          <w:szCs w:val="28"/>
        </w:rPr>
      </w:pPr>
    </w:p>
    <w:p w:rsidR="00861033" w:rsidRPr="00032BDD" w:rsidRDefault="00861033" w:rsidP="005E5E55">
      <w:pPr>
        <w:autoSpaceDE w:val="0"/>
        <w:autoSpaceDN w:val="0"/>
        <w:adjustRightInd w:val="0"/>
        <w:spacing w:after="0"/>
        <w:jc w:val="both"/>
        <w:rPr>
          <w:rFonts w:asciiTheme="majorBidi" w:eastAsia="FreeSerif-Identity-H" w:hAnsiTheme="majorBidi" w:cstheme="majorBidi"/>
          <w:sz w:val="28"/>
          <w:szCs w:val="28"/>
        </w:rPr>
      </w:pPr>
    </w:p>
    <w:p w:rsidR="00861033" w:rsidRPr="00032BDD" w:rsidRDefault="005E5E55" w:rsidP="005E5E55">
      <w:pPr>
        <w:autoSpaceDE w:val="0"/>
        <w:autoSpaceDN w:val="0"/>
        <w:adjustRightInd w:val="0"/>
        <w:spacing w:after="0"/>
        <w:jc w:val="both"/>
        <w:rPr>
          <w:rFonts w:asciiTheme="majorBidi" w:eastAsia="FreeSerif-Identity-H" w:hAnsiTheme="majorBidi" w:cstheme="majorBidi"/>
          <w:sz w:val="28"/>
          <w:szCs w:val="28"/>
        </w:rPr>
      </w:pPr>
      <w:r w:rsidRPr="00032BDD">
        <w:rPr>
          <w:rFonts w:asciiTheme="majorBidi" w:eastAsia="FreeSerif-Identity-H" w:hAnsiTheme="majorBidi" w:cstheme="majorBidi"/>
          <w:sz w:val="28"/>
          <w:szCs w:val="28"/>
        </w:rPr>
        <w:t xml:space="preserve">     </w:t>
      </w:r>
      <w:r w:rsidR="00861033" w:rsidRPr="00032BDD">
        <w:rPr>
          <w:rFonts w:asciiTheme="majorBidi" w:eastAsia="FreeSerif-Identity-H" w:hAnsiTheme="majorBidi" w:cstheme="majorBidi"/>
          <w:sz w:val="28"/>
          <w:szCs w:val="28"/>
        </w:rPr>
        <w:t xml:space="preserve">Les polymères sont des matériaux complexes dont le comportement face à la pression varie : sous de faibles contraintes, ils réagissent en se déformant de manière élastique et viscoélastique ; sinon, ils suivent un comportement </w:t>
      </w:r>
      <w:r w:rsidR="00861033" w:rsidRPr="00032BDD">
        <w:rPr>
          <w:rFonts w:asciiTheme="majorBidi" w:eastAsia="FreeSerif-Identity-H" w:hAnsiTheme="majorBidi" w:cstheme="majorBidi"/>
          <w:b/>
          <w:bCs/>
          <w:sz w:val="28"/>
          <w:szCs w:val="28"/>
        </w:rPr>
        <w:t xml:space="preserve">plastique </w:t>
      </w:r>
      <w:r w:rsidR="00861033" w:rsidRPr="00032BDD">
        <w:rPr>
          <w:rFonts w:asciiTheme="majorBidi" w:eastAsia="FreeSerif-Identity-H" w:hAnsiTheme="majorBidi" w:cstheme="majorBidi"/>
          <w:sz w:val="28"/>
          <w:szCs w:val="28"/>
        </w:rPr>
        <w:t>dont il résulte ce qu'on appelle de l'</w:t>
      </w:r>
      <w:r w:rsidR="00861033" w:rsidRPr="00032BDD">
        <w:rPr>
          <w:rFonts w:asciiTheme="majorBidi" w:eastAsia="FreeSerif-Identity-H" w:hAnsiTheme="majorBidi" w:cstheme="majorBidi"/>
          <w:b/>
          <w:bCs/>
          <w:sz w:val="28"/>
          <w:szCs w:val="28"/>
        </w:rPr>
        <w:t>endommagement</w:t>
      </w:r>
      <w:r w:rsidR="00861033" w:rsidRPr="00032BDD">
        <w:rPr>
          <w:rFonts w:asciiTheme="majorBidi" w:eastAsia="FreeSerif-Identity-H" w:hAnsiTheme="majorBidi" w:cstheme="majorBidi"/>
          <w:sz w:val="28"/>
          <w:szCs w:val="28"/>
        </w:rPr>
        <w:t>. Au niveau macroscopique, les phénomènes de déformation plastique se traduisent principalement par l’apparition de bandes de cisaillement et/ou de craquelures.</w:t>
      </w:r>
    </w:p>
    <w:p w:rsidR="00861033" w:rsidRPr="00032BDD" w:rsidRDefault="005E5E55" w:rsidP="005E5E55">
      <w:pPr>
        <w:autoSpaceDE w:val="0"/>
        <w:autoSpaceDN w:val="0"/>
        <w:adjustRightInd w:val="0"/>
        <w:spacing w:after="0"/>
        <w:jc w:val="both"/>
        <w:rPr>
          <w:rFonts w:asciiTheme="majorBidi" w:eastAsia="FreeSerif-Identity-H" w:hAnsiTheme="majorBidi" w:cstheme="majorBidi"/>
          <w:sz w:val="28"/>
          <w:szCs w:val="28"/>
        </w:rPr>
      </w:pPr>
      <w:r w:rsidRPr="00032BDD">
        <w:rPr>
          <w:rFonts w:asciiTheme="majorBidi" w:eastAsia="FreeSerif-Identity-H" w:hAnsiTheme="majorBidi" w:cstheme="majorBidi"/>
          <w:sz w:val="28"/>
          <w:szCs w:val="28"/>
        </w:rPr>
        <w:t xml:space="preserve"> </w:t>
      </w:r>
    </w:p>
    <w:p w:rsidR="0063068D" w:rsidRPr="00032BDD" w:rsidRDefault="005E5E55" w:rsidP="005E5E55">
      <w:pPr>
        <w:autoSpaceDE w:val="0"/>
        <w:autoSpaceDN w:val="0"/>
        <w:adjustRightInd w:val="0"/>
        <w:spacing w:after="0"/>
        <w:jc w:val="both"/>
        <w:rPr>
          <w:rFonts w:asciiTheme="majorBidi" w:eastAsia="FreeSerif-Identity-H" w:hAnsiTheme="majorBidi" w:cstheme="majorBidi"/>
          <w:sz w:val="28"/>
          <w:szCs w:val="28"/>
        </w:rPr>
      </w:pPr>
      <w:r w:rsidRPr="00032BDD">
        <w:rPr>
          <w:rFonts w:asciiTheme="majorBidi" w:eastAsia="FreeSerif-Identity-H" w:hAnsiTheme="majorBidi" w:cstheme="majorBidi"/>
          <w:sz w:val="28"/>
          <w:szCs w:val="28"/>
        </w:rPr>
        <w:t xml:space="preserve">     </w:t>
      </w:r>
      <w:r w:rsidR="00861033" w:rsidRPr="00032BDD">
        <w:rPr>
          <w:rFonts w:asciiTheme="majorBidi" w:eastAsia="FreeSerif-Identity-H" w:hAnsiTheme="majorBidi" w:cstheme="majorBidi"/>
          <w:sz w:val="28"/>
          <w:szCs w:val="28"/>
        </w:rPr>
        <w:t xml:space="preserve">La plasticité est influencée par divers paramètres que sont principalement la température et la vitesse de sollicitation. Elle n’est pas forcément néfaste pour les polymères, cependant au-delà du </w:t>
      </w:r>
      <w:r w:rsidR="00861033" w:rsidRPr="00032BDD">
        <w:rPr>
          <w:rFonts w:asciiTheme="majorBidi" w:eastAsia="FreeSerif-Identity-H" w:hAnsiTheme="majorBidi" w:cstheme="majorBidi"/>
          <w:i/>
          <w:iCs/>
          <w:sz w:val="28"/>
          <w:szCs w:val="28"/>
        </w:rPr>
        <w:t xml:space="preserve">seuil de plasticité </w:t>
      </w:r>
      <w:r w:rsidR="00861033" w:rsidRPr="00032BDD">
        <w:rPr>
          <w:rFonts w:asciiTheme="majorBidi" w:eastAsia="FreeSerif-Identity-H" w:hAnsiTheme="majorBidi" w:cstheme="majorBidi"/>
          <w:sz w:val="28"/>
          <w:szCs w:val="28"/>
        </w:rPr>
        <w:t xml:space="preserve">(défini par les échelles de </w:t>
      </w:r>
      <w:proofErr w:type="spellStart"/>
      <w:r w:rsidR="00861033" w:rsidRPr="00032BDD">
        <w:rPr>
          <w:rFonts w:asciiTheme="majorBidi" w:eastAsia="FreeSerif-Identity-H" w:hAnsiTheme="majorBidi" w:cstheme="majorBidi"/>
          <w:sz w:val="28"/>
          <w:szCs w:val="28"/>
        </w:rPr>
        <w:t>Tresca</w:t>
      </w:r>
      <w:proofErr w:type="spellEnd"/>
      <w:r w:rsidR="00861033" w:rsidRPr="00032BDD">
        <w:rPr>
          <w:rFonts w:asciiTheme="majorBidi" w:eastAsia="FreeSerif-Identity-H" w:hAnsiTheme="majorBidi" w:cstheme="majorBidi"/>
          <w:sz w:val="28"/>
          <w:szCs w:val="28"/>
        </w:rPr>
        <w:t xml:space="preserve"> ou de Von Mises), l’endommagement nuit aux propriétés mécaniques (rigidité, résistance mécanique) et peut mener à la rupture de la pièce.</w:t>
      </w:r>
    </w:p>
    <w:p w:rsidR="00861033" w:rsidRPr="00032BDD" w:rsidRDefault="00861033" w:rsidP="005E5E55">
      <w:pPr>
        <w:autoSpaceDE w:val="0"/>
        <w:autoSpaceDN w:val="0"/>
        <w:adjustRightInd w:val="0"/>
        <w:spacing w:after="0"/>
        <w:jc w:val="both"/>
        <w:rPr>
          <w:rFonts w:asciiTheme="majorBidi" w:eastAsia="FreeSerif-Identity-H" w:hAnsiTheme="majorBidi" w:cstheme="majorBidi"/>
          <w:sz w:val="28"/>
          <w:szCs w:val="28"/>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Pr="00D44719" w:rsidRDefault="00861033" w:rsidP="005E5E55">
      <w:pPr>
        <w:autoSpaceDE w:val="0"/>
        <w:autoSpaceDN w:val="0"/>
        <w:adjustRightInd w:val="0"/>
        <w:spacing w:after="0"/>
        <w:jc w:val="both"/>
        <w:rPr>
          <w:rFonts w:asciiTheme="majorBidi" w:eastAsia="FreeSerif-Identity-H" w:hAnsiTheme="majorBidi" w:cstheme="majorBidi"/>
        </w:rPr>
      </w:pPr>
    </w:p>
    <w:p w:rsidR="00861033" w:rsidRDefault="00861033" w:rsidP="005E5E55">
      <w:pPr>
        <w:autoSpaceDE w:val="0"/>
        <w:autoSpaceDN w:val="0"/>
        <w:adjustRightInd w:val="0"/>
        <w:spacing w:after="0"/>
        <w:jc w:val="both"/>
        <w:rPr>
          <w:rFonts w:asciiTheme="majorBidi" w:eastAsia="FreeSerif-Identity-H" w:hAnsiTheme="majorBidi" w:cstheme="majorBidi"/>
        </w:rPr>
      </w:pPr>
    </w:p>
    <w:p w:rsidR="004C0D08" w:rsidRDefault="004C0D08" w:rsidP="005E5E55">
      <w:pPr>
        <w:autoSpaceDE w:val="0"/>
        <w:autoSpaceDN w:val="0"/>
        <w:adjustRightInd w:val="0"/>
        <w:spacing w:after="0"/>
        <w:jc w:val="both"/>
        <w:rPr>
          <w:rFonts w:asciiTheme="majorBidi" w:eastAsia="FreeSerif-Identity-H" w:hAnsiTheme="majorBidi" w:cstheme="majorBidi"/>
        </w:rPr>
      </w:pPr>
    </w:p>
    <w:p w:rsidR="004C0D08" w:rsidRDefault="004C0D08" w:rsidP="005E5E55">
      <w:pPr>
        <w:autoSpaceDE w:val="0"/>
        <w:autoSpaceDN w:val="0"/>
        <w:adjustRightInd w:val="0"/>
        <w:spacing w:after="0"/>
        <w:jc w:val="both"/>
        <w:rPr>
          <w:rFonts w:asciiTheme="majorBidi" w:eastAsia="FreeSerif-Identity-H" w:hAnsiTheme="majorBidi" w:cstheme="majorBidi"/>
        </w:rPr>
      </w:pPr>
    </w:p>
    <w:p w:rsidR="004C0D08" w:rsidRDefault="004C0D08" w:rsidP="005E5E55">
      <w:pPr>
        <w:autoSpaceDE w:val="0"/>
        <w:autoSpaceDN w:val="0"/>
        <w:adjustRightInd w:val="0"/>
        <w:spacing w:after="0"/>
        <w:jc w:val="both"/>
        <w:rPr>
          <w:rFonts w:asciiTheme="majorBidi" w:eastAsia="FreeSerif-Identity-H" w:hAnsiTheme="majorBidi" w:cstheme="majorBidi"/>
        </w:rPr>
      </w:pPr>
    </w:p>
    <w:p w:rsidR="004C0D08" w:rsidRPr="00D44719" w:rsidRDefault="004C0D08" w:rsidP="005E5E55">
      <w:pPr>
        <w:autoSpaceDE w:val="0"/>
        <w:autoSpaceDN w:val="0"/>
        <w:adjustRightInd w:val="0"/>
        <w:spacing w:after="0"/>
        <w:jc w:val="both"/>
        <w:rPr>
          <w:rFonts w:asciiTheme="majorBidi" w:eastAsia="FreeSerif-Identity-H" w:hAnsiTheme="majorBidi" w:cstheme="majorBidi"/>
        </w:rPr>
      </w:pPr>
    </w:p>
    <w:p w:rsidR="00D44719" w:rsidRDefault="00D44719" w:rsidP="005E5E55">
      <w:pPr>
        <w:autoSpaceDE w:val="0"/>
        <w:autoSpaceDN w:val="0"/>
        <w:adjustRightInd w:val="0"/>
        <w:spacing w:after="0"/>
        <w:jc w:val="both"/>
        <w:rPr>
          <w:rFonts w:asciiTheme="majorBidi" w:eastAsia="FreeSerif-Identity-H" w:hAnsiTheme="majorBidi" w:cstheme="majorBidi"/>
        </w:rPr>
      </w:pPr>
    </w:p>
    <w:p w:rsidR="00032BDD" w:rsidRDefault="00032BDD" w:rsidP="005E5E55">
      <w:pPr>
        <w:autoSpaceDE w:val="0"/>
        <w:autoSpaceDN w:val="0"/>
        <w:adjustRightInd w:val="0"/>
        <w:spacing w:after="0"/>
        <w:jc w:val="both"/>
        <w:rPr>
          <w:rFonts w:asciiTheme="majorBidi" w:eastAsia="FreeSerif-Identity-H" w:hAnsiTheme="majorBidi" w:cstheme="majorBidi"/>
        </w:rPr>
      </w:pPr>
    </w:p>
    <w:p w:rsidR="00861033" w:rsidRPr="00032BDD" w:rsidRDefault="00861033" w:rsidP="005E5E55">
      <w:pPr>
        <w:autoSpaceDE w:val="0"/>
        <w:autoSpaceDN w:val="0"/>
        <w:adjustRightInd w:val="0"/>
        <w:spacing w:after="0"/>
        <w:jc w:val="both"/>
        <w:rPr>
          <w:rFonts w:asciiTheme="majorBidi" w:hAnsiTheme="majorBidi" w:cstheme="majorBidi"/>
          <w:b/>
          <w:bCs/>
          <w:sz w:val="24"/>
          <w:szCs w:val="24"/>
        </w:rPr>
      </w:pPr>
      <w:r w:rsidRPr="00032BDD">
        <w:rPr>
          <w:rFonts w:asciiTheme="majorBidi" w:hAnsiTheme="majorBidi" w:cstheme="majorBidi"/>
          <w:b/>
          <w:bCs/>
          <w:sz w:val="24"/>
          <w:szCs w:val="24"/>
        </w:rPr>
        <w:lastRenderedPageBreak/>
        <w:t>1</w:t>
      </w:r>
      <w:r w:rsidR="00D44719" w:rsidRPr="00032BDD">
        <w:rPr>
          <w:rFonts w:asciiTheme="majorBidi" w:hAnsiTheme="majorBidi" w:cstheme="majorBidi"/>
          <w:b/>
          <w:bCs/>
          <w:sz w:val="24"/>
          <w:szCs w:val="24"/>
        </w:rPr>
        <w:t>/</w:t>
      </w:r>
      <w:r w:rsidRPr="00032BDD">
        <w:rPr>
          <w:rFonts w:asciiTheme="majorBidi" w:hAnsiTheme="majorBidi" w:cstheme="majorBidi"/>
          <w:b/>
          <w:bCs/>
          <w:sz w:val="24"/>
          <w:szCs w:val="24"/>
        </w:rPr>
        <w:t xml:space="preserve"> Courbe contrainte-déformation</w:t>
      </w:r>
      <w:r w:rsidR="00D44719" w:rsidRPr="00032BDD">
        <w:rPr>
          <w:rFonts w:asciiTheme="majorBidi"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hAnsiTheme="majorBidi" w:cstheme="majorBidi"/>
          <w:b/>
          <w:bCs/>
          <w:sz w:val="24"/>
          <w:szCs w:val="24"/>
        </w:rPr>
      </w:pPr>
    </w:p>
    <w:p w:rsidR="00861033" w:rsidRPr="00032BDD" w:rsidRDefault="00861033"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Pour comprendre le comportement d'un matériau polymère lors d'une sollicitation en traction par exemple, et donc prédire sa rupture, les polyméristes s’appuient sur des courbes décrivant l'évolution de la contrainte en fonction de la déformation. Ces courbes, décrivant le comportement mécanique, sont découpées en différents domaines.</w:t>
      </w:r>
    </w:p>
    <w:p w:rsidR="00861033" w:rsidRPr="00032BDD" w:rsidRDefault="00861033"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Pour des petites déformations, le polymère suit un comportement linéaire décrit par la loi de Hooke</w:t>
      </w:r>
      <w:r w:rsidR="00AD6FEC">
        <w:rPr>
          <w:rFonts w:asciiTheme="majorBidi" w:eastAsia="FreeSerif-Identity-H" w:hAnsiTheme="majorBidi" w:cstheme="majorBidi"/>
          <w:sz w:val="24"/>
          <w:szCs w:val="24"/>
        </w:rPr>
        <w:t> </w:t>
      </w:r>
      <w:proofErr w:type="gramStart"/>
      <w:r w:rsidR="00AD6FEC">
        <w:rPr>
          <w:rFonts w:asciiTheme="majorBidi" w:eastAsia="FreeSerif-Identity-H" w:hAnsiTheme="majorBidi" w:cstheme="majorBidi"/>
          <w:sz w:val="24"/>
          <w:szCs w:val="24"/>
        </w:rPr>
        <w:t xml:space="preserve">:  </w:t>
      </w:r>
      <w:r w:rsidRPr="00032BDD">
        <w:rPr>
          <w:rFonts w:asciiTheme="majorBidi" w:hAnsiTheme="majorBidi" w:cstheme="majorBidi"/>
          <w:i/>
          <w:iCs/>
          <w:sz w:val="24"/>
          <w:szCs w:val="24"/>
        </w:rPr>
        <w:t>σ</w:t>
      </w:r>
      <w:proofErr w:type="gramEnd"/>
      <w:r w:rsidRPr="00032BDD">
        <w:rPr>
          <w:rFonts w:asciiTheme="majorBidi" w:hAnsiTheme="majorBidi" w:cstheme="majorBidi"/>
          <w:i/>
          <w:iCs/>
          <w:sz w:val="24"/>
          <w:szCs w:val="24"/>
        </w:rPr>
        <w:t xml:space="preserve"> </w:t>
      </w:r>
      <w:r w:rsidRPr="00032BDD">
        <w:rPr>
          <w:rFonts w:asciiTheme="majorBidi" w:hAnsiTheme="majorBidi" w:cstheme="majorBidi"/>
          <w:sz w:val="24"/>
          <w:szCs w:val="24"/>
        </w:rPr>
        <w:t xml:space="preserve">= </w:t>
      </w:r>
      <w:r w:rsidRPr="00032BDD">
        <w:rPr>
          <w:rFonts w:asciiTheme="majorBidi" w:hAnsiTheme="majorBidi" w:cstheme="majorBidi"/>
          <w:i/>
          <w:iCs/>
          <w:sz w:val="24"/>
          <w:szCs w:val="24"/>
        </w:rPr>
        <w:t xml:space="preserve">E .ϵ </w:t>
      </w:r>
      <w:r w:rsidRPr="00032BDD">
        <w:rPr>
          <w:rFonts w:asciiTheme="majorBidi" w:hAnsiTheme="majorBidi" w:cstheme="majorBidi"/>
          <w:sz w:val="24"/>
          <w:szCs w:val="24"/>
        </w:rPr>
        <w:t>(1</w:t>
      </w:r>
      <w:r w:rsidRPr="00032BDD">
        <w:rPr>
          <w:rFonts w:asciiTheme="majorBidi" w:hAnsiTheme="majorBidi" w:cstheme="majorBidi"/>
          <w:i/>
          <w:iCs/>
          <w:sz w:val="24"/>
          <w:szCs w:val="24"/>
        </w:rPr>
        <w:t>:</w:t>
      </w:r>
      <w:r w:rsidRPr="00032BDD">
        <w:rPr>
          <w:rFonts w:asciiTheme="majorBidi" w:hAnsiTheme="majorBidi" w:cstheme="majorBidi"/>
          <w:sz w:val="24"/>
          <w:szCs w:val="24"/>
        </w:rPr>
        <w:t>1)</w:t>
      </w:r>
      <w:r w:rsidR="00A16346" w:rsidRPr="00032BDD">
        <w:rPr>
          <w:rFonts w:asciiTheme="majorBidi" w:eastAsia="FreeSerif-Identity-H" w:hAnsiTheme="majorBidi" w:cstheme="majorBidi"/>
          <w:sz w:val="24"/>
          <w:szCs w:val="24"/>
        </w:rPr>
        <w:t xml:space="preserve"> </w:t>
      </w:r>
      <w:r w:rsidR="00AD6FEC">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C'est le domaine élastique.</w:t>
      </w:r>
    </w:p>
    <w:p w:rsidR="00861033" w:rsidRPr="00032BDD" w:rsidRDefault="00861033"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Pour des déformations légèrement supérieures, on entre</w:t>
      </w:r>
      <w:r w:rsidR="00A16346"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dans le domaine viscoélastique.</w:t>
      </w:r>
    </w:p>
    <w:p w:rsidR="00861033" w:rsidRPr="00032BDD" w:rsidRDefault="00861033"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Le seuil de plasticité, noté </w:t>
      </w:r>
      <w:r w:rsidRPr="00032BDD">
        <w:rPr>
          <w:rFonts w:asciiTheme="majorBidi" w:hAnsiTheme="majorBidi" w:cstheme="majorBidi"/>
          <w:i/>
          <w:iCs/>
          <w:sz w:val="24"/>
          <w:szCs w:val="24"/>
        </w:rPr>
        <w:t>y</w:t>
      </w:r>
      <w:r w:rsidRPr="00032BDD">
        <w:rPr>
          <w:rFonts w:asciiTheme="majorBidi" w:eastAsia="FreeSerif-Identity-H" w:hAnsiTheme="majorBidi" w:cstheme="majorBidi"/>
          <w:sz w:val="24"/>
          <w:szCs w:val="24"/>
        </w:rPr>
        <w:t>, représente la limite entre le</w:t>
      </w:r>
      <w:r w:rsidR="00A16346"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domaine élastique et le domaine plastique. Typiquement,</w:t>
      </w:r>
      <w:r w:rsidR="00A16346"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ce seuil intervient aux environs de 5 à 15 % de déformation.</w:t>
      </w:r>
      <w:r w:rsidR="00A16346"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Pour le domaine plastique, on distingue différentes zones :</w:t>
      </w:r>
    </w:p>
    <w:p w:rsidR="00A16346" w:rsidRPr="00032BDD" w:rsidRDefault="00861033"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hAnsiTheme="majorBidi" w:cstheme="majorBidi"/>
          <w:i/>
          <w:iCs/>
          <w:sz w:val="24"/>
          <w:szCs w:val="24"/>
        </w:rPr>
        <w:t xml:space="preserve">_ </w:t>
      </w:r>
      <w:proofErr w:type="gramStart"/>
      <w:r w:rsidRPr="00032BDD">
        <w:rPr>
          <w:rFonts w:asciiTheme="majorBidi" w:eastAsia="FreeSerif-Identity-H" w:hAnsiTheme="majorBidi" w:cstheme="majorBidi"/>
          <w:sz w:val="24"/>
          <w:szCs w:val="24"/>
        </w:rPr>
        <w:t>l'apparition</w:t>
      </w:r>
      <w:proofErr w:type="gramEnd"/>
      <w:r w:rsidRPr="00032BDD">
        <w:rPr>
          <w:rFonts w:asciiTheme="majorBidi" w:eastAsia="FreeSerif-Identity-H" w:hAnsiTheme="majorBidi" w:cstheme="majorBidi"/>
          <w:sz w:val="24"/>
          <w:szCs w:val="24"/>
        </w:rPr>
        <w:t xml:space="preserve"> de la </w:t>
      </w:r>
      <w:r w:rsidRPr="00032BDD">
        <w:rPr>
          <w:rFonts w:asciiTheme="majorBidi" w:hAnsiTheme="majorBidi" w:cstheme="majorBidi"/>
          <w:b/>
          <w:bCs/>
          <w:sz w:val="24"/>
          <w:szCs w:val="24"/>
        </w:rPr>
        <w:t>striction</w:t>
      </w:r>
      <w:r w:rsidRPr="00032BDD">
        <w:rPr>
          <w:rFonts w:asciiTheme="majorBidi" w:eastAsia="FreeSerif-Identity-H" w:hAnsiTheme="majorBidi" w:cstheme="majorBidi"/>
          <w:sz w:val="24"/>
          <w:szCs w:val="24"/>
        </w:rPr>
        <w:t>, où la déformation plastique</w:t>
      </w:r>
      <w:r w:rsidR="00A16346"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est instable du fait de la localisation des défor</w:t>
      </w:r>
      <w:r w:rsidR="00A16346" w:rsidRPr="00032BDD">
        <w:rPr>
          <w:rFonts w:asciiTheme="majorBidi" w:eastAsia="FreeSerif-Identity-H" w:hAnsiTheme="majorBidi" w:cstheme="majorBidi"/>
          <w:sz w:val="24"/>
          <w:szCs w:val="24"/>
        </w:rPr>
        <w:t>mations. Cette striction est générée par les bandes de cisaillement ;</w:t>
      </w:r>
    </w:p>
    <w:p w:rsidR="00A16346"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r w:rsidRPr="00032BDD">
        <w:rPr>
          <w:rFonts w:asciiTheme="majorBidi" w:eastAsia="FreeSerif-Identity-H" w:hAnsiTheme="majorBidi" w:cstheme="majorBidi"/>
          <w:sz w:val="24"/>
          <w:szCs w:val="24"/>
        </w:rPr>
        <w:t>la zone d'</w:t>
      </w:r>
      <w:r w:rsidRPr="00032BDD">
        <w:rPr>
          <w:rFonts w:asciiTheme="majorBidi" w:eastAsia="FreeSerif-Identity-H" w:hAnsiTheme="majorBidi" w:cstheme="majorBidi"/>
          <w:b/>
          <w:bCs/>
          <w:sz w:val="24"/>
          <w:szCs w:val="24"/>
        </w:rPr>
        <w:t>étirage</w:t>
      </w:r>
      <w:r w:rsidRPr="00032BDD">
        <w:rPr>
          <w:rFonts w:asciiTheme="majorBidi" w:eastAsia="FreeSerif-Identity-H" w:hAnsiTheme="majorBidi" w:cstheme="majorBidi"/>
          <w:sz w:val="24"/>
          <w:szCs w:val="24"/>
        </w:rPr>
        <w:t>, qui s’étend sur de grandes déformations et qui correspond à l'allongement et à l'alignement des chaînes de polymère à contrainte constante ;</w:t>
      </w:r>
    </w:p>
    <w:p w:rsidR="00A16346"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proofErr w:type="gramStart"/>
      <w:r w:rsidRPr="00032BDD">
        <w:rPr>
          <w:rFonts w:asciiTheme="majorBidi" w:eastAsia="FreeSerif-Identity-H" w:hAnsiTheme="majorBidi" w:cstheme="majorBidi"/>
          <w:sz w:val="24"/>
          <w:szCs w:val="24"/>
        </w:rPr>
        <w:t>le</w:t>
      </w:r>
      <w:proofErr w:type="gramEnd"/>
      <w:r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b/>
          <w:bCs/>
          <w:sz w:val="24"/>
          <w:szCs w:val="24"/>
        </w:rPr>
        <w:t>durcissement final</w:t>
      </w:r>
      <w:r w:rsidRPr="00032BDD">
        <w:rPr>
          <w:rFonts w:asciiTheme="majorBidi" w:eastAsia="FreeSerif-Identity-H" w:hAnsiTheme="majorBidi" w:cstheme="majorBidi"/>
          <w:sz w:val="24"/>
          <w:szCs w:val="24"/>
        </w:rPr>
        <w:t>, étape durant laquelle les chaînes sont en extension ;</w:t>
      </w:r>
    </w:p>
    <w:p w:rsidR="00A16346"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proofErr w:type="gramStart"/>
      <w:r w:rsidRPr="00032BDD">
        <w:rPr>
          <w:rFonts w:asciiTheme="majorBidi" w:eastAsia="FreeSerif-Identity-H" w:hAnsiTheme="majorBidi" w:cstheme="majorBidi"/>
          <w:sz w:val="24"/>
          <w:szCs w:val="24"/>
        </w:rPr>
        <w:t>la</w:t>
      </w:r>
      <w:proofErr w:type="gramEnd"/>
      <w:r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b/>
          <w:bCs/>
          <w:sz w:val="24"/>
          <w:szCs w:val="24"/>
        </w:rPr>
        <w:t>rupture</w:t>
      </w:r>
      <w:r w:rsidRPr="00032BDD">
        <w:rPr>
          <w:rFonts w:asciiTheme="majorBidi" w:eastAsia="FreeSerif-Identity-H" w:hAnsiTheme="majorBidi" w:cstheme="majorBidi"/>
          <w:sz w:val="24"/>
          <w:szCs w:val="24"/>
        </w:rPr>
        <w:t>, où le polymère cède.</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A16346" w:rsidRPr="00032BDD" w:rsidRDefault="00A16346"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2</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Observations macroscopiques de l’endommagement</w:t>
      </w:r>
      <w:r w:rsidR="00D44719" w:rsidRPr="00032BDD">
        <w:rPr>
          <w:rFonts w:asciiTheme="majorBidi" w:eastAsia="FreeSerif-Identity-H" w:hAnsiTheme="majorBidi" w:cstheme="majorBidi"/>
          <w:b/>
          <w:bCs/>
          <w:sz w:val="24"/>
          <w:szCs w:val="24"/>
        </w:rPr>
        <w:t> :</w:t>
      </w:r>
    </w:p>
    <w:p w:rsidR="00A16346" w:rsidRPr="00032BDD" w:rsidRDefault="00A16346"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2.1</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Les bandes de cisaillement</w:t>
      </w:r>
      <w:r w:rsidR="00D44719" w:rsidRPr="00032BDD">
        <w:rPr>
          <w:rFonts w:asciiTheme="majorBidi" w:eastAsia="FreeSerif-Identity-H"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Lorsque l’on déforme un matériau polymère par cisaillement, ce dernier peut réagir de deux manières différentes.</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La déformation se répartit soit de manière homogène, comme c’est le cas avec la plupart des polymères thermoplastiques, soit elle est fortement localisée et visible sous forme de fines bandes, appelées bandes de cisaillement (</w:t>
      </w:r>
      <w:proofErr w:type="spellStart"/>
      <w:r w:rsidR="00A16346" w:rsidRPr="00032BDD">
        <w:rPr>
          <w:rFonts w:asciiTheme="majorBidi" w:eastAsia="FreeSerif-Identity-H" w:hAnsiTheme="majorBidi" w:cstheme="majorBidi"/>
          <w:i/>
          <w:iCs/>
          <w:sz w:val="24"/>
          <w:szCs w:val="24"/>
        </w:rPr>
        <w:t>shear</w:t>
      </w:r>
      <w:proofErr w:type="spellEnd"/>
      <w:r w:rsidR="00A16346" w:rsidRPr="00032BDD">
        <w:rPr>
          <w:rFonts w:asciiTheme="majorBidi" w:eastAsia="FreeSerif-Identity-H" w:hAnsiTheme="majorBidi" w:cstheme="majorBidi"/>
          <w:i/>
          <w:iCs/>
          <w:sz w:val="24"/>
          <w:szCs w:val="24"/>
        </w:rPr>
        <w:t xml:space="preserve"> band </w:t>
      </w:r>
      <w:r w:rsidR="00A16346" w:rsidRPr="00032BDD">
        <w:rPr>
          <w:rFonts w:asciiTheme="majorBidi" w:eastAsia="FreeSerif-Identity-H" w:hAnsiTheme="majorBidi" w:cstheme="majorBidi"/>
          <w:sz w:val="24"/>
          <w:szCs w:val="24"/>
        </w:rPr>
        <w:t>en anglais). Leur épaisseur varie</w:t>
      </w:r>
    </w:p>
    <w:p w:rsidR="00A16346"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de</w:t>
      </w:r>
      <w:proofErr w:type="gramEnd"/>
      <w:r w:rsidRPr="00032BDD">
        <w:rPr>
          <w:rFonts w:asciiTheme="majorBidi" w:eastAsia="FreeSerif-Identity-H" w:hAnsiTheme="majorBidi" w:cstheme="majorBidi"/>
          <w:sz w:val="24"/>
          <w:szCs w:val="24"/>
        </w:rPr>
        <w:t xml:space="preserve"> quelques micromètres à un millimètre.</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On remarque dans la plupart des cas que les bandes de cisaillement sont inclinées par rapport à la direction de traction d’un angle de 45° environ, car c’est dans ce plan</w:t>
      </w:r>
    </w:p>
    <w:p w:rsidR="00A16346"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que</w:t>
      </w:r>
      <w:proofErr w:type="gramEnd"/>
      <w:r w:rsidRPr="00032BDD">
        <w:rPr>
          <w:rFonts w:asciiTheme="majorBidi" w:eastAsia="FreeSerif-Identity-H" w:hAnsiTheme="majorBidi" w:cstheme="majorBidi"/>
          <w:sz w:val="24"/>
          <w:szCs w:val="24"/>
        </w:rPr>
        <w:t xml:space="preserve"> la contrainte de cisaillement est maximale (Facteur de Schmidt).</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Le type de polymère conditionne à la fois l’apparition ou non de bandes de cisaillement, et la vitesse de déformation et la température à laquelle la déformation a lieu. Ainsi, pour des températures inférieures à 0,8.</w:t>
      </w:r>
      <w:r w:rsidR="00A16346" w:rsidRPr="00032BDD">
        <w:rPr>
          <w:rFonts w:asciiTheme="majorBidi" w:eastAsia="FreeSerif-Identity-H" w:hAnsiTheme="majorBidi" w:cstheme="majorBidi"/>
          <w:i/>
          <w:iCs/>
          <w:sz w:val="24"/>
          <w:szCs w:val="24"/>
        </w:rPr>
        <w:t>Tg</w:t>
      </w:r>
      <w:r w:rsidR="00A16346" w:rsidRPr="00032BDD">
        <w:rPr>
          <w:rFonts w:asciiTheme="majorBidi" w:eastAsia="FreeSerif-Identity-H" w:hAnsiTheme="majorBidi" w:cstheme="majorBidi"/>
          <w:sz w:val="24"/>
          <w:szCs w:val="24"/>
        </w:rPr>
        <w:t xml:space="preserve">, on a un comportement homogène ; au-delà, les déformations deviennent localisées. </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Ce mécanisme d’endommagement est souvent plus faible pour des essais de traction. En effet, les craquelures sont alors prédominantes. À l’inverse, pour un essai de compression, les bandes de cisaillement l’emportent.</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L’apparition des bandes de cisaillement s’accompagne d’un adoucissement, c’est-à-dire d’un ramollissement du matériau, ce qui se traduit par une chute de la contrainte. Ensuite, plus la contrainte augmente et plus le nombre de bandes de cisaillement augmente, et donc la déformation du matériau.</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032BDD" w:rsidRDefault="00032BDD" w:rsidP="005E5E55">
      <w:pPr>
        <w:autoSpaceDE w:val="0"/>
        <w:autoSpaceDN w:val="0"/>
        <w:adjustRightInd w:val="0"/>
        <w:spacing w:after="0"/>
        <w:jc w:val="both"/>
        <w:rPr>
          <w:rFonts w:asciiTheme="majorBidi" w:eastAsia="FreeSerif-Identity-H" w:hAnsiTheme="majorBidi" w:cstheme="majorBidi"/>
          <w:b/>
          <w:bCs/>
          <w:sz w:val="24"/>
          <w:szCs w:val="24"/>
        </w:rPr>
      </w:pPr>
    </w:p>
    <w:p w:rsidR="004C0D08" w:rsidRDefault="004C0D08" w:rsidP="005E5E55">
      <w:pPr>
        <w:autoSpaceDE w:val="0"/>
        <w:autoSpaceDN w:val="0"/>
        <w:adjustRightInd w:val="0"/>
        <w:spacing w:after="0"/>
        <w:jc w:val="both"/>
        <w:rPr>
          <w:rFonts w:asciiTheme="majorBidi" w:eastAsia="FreeSerif-Identity-H" w:hAnsiTheme="majorBidi" w:cstheme="majorBidi"/>
          <w:b/>
          <w:bCs/>
          <w:sz w:val="24"/>
          <w:szCs w:val="24"/>
        </w:rPr>
      </w:pPr>
    </w:p>
    <w:p w:rsidR="004C0D08" w:rsidRDefault="004C0D08" w:rsidP="005E5E55">
      <w:pPr>
        <w:autoSpaceDE w:val="0"/>
        <w:autoSpaceDN w:val="0"/>
        <w:adjustRightInd w:val="0"/>
        <w:spacing w:after="0"/>
        <w:jc w:val="both"/>
        <w:rPr>
          <w:rFonts w:asciiTheme="majorBidi" w:eastAsia="FreeSerif-Identity-H" w:hAnsiTheme="majorBidi" w:cstheme="majorBidi"/>
          <w:b/>
          <w:bCs/>
          <w:sz w:val="24"/>
          <w:szCs w:val="24"/>
        </w:rPr>
      </w:pPr>
    </w:p>
    <w:p w:rsidR="004C0D08" w:rsidRDefault="004C0D08" w:rsidP="005E5E55">
      <w:pPr>
        <w:autoSpaceDE w:val="0"/>
        <w:autoSpaceDN w:val="0"/>
        <w:adjustRightInd w:val="0"/>
        <w:spacing w:after="0"/>
        <w:jc w:val="both"/>
        <w:rPr>
          <w:rFonts w:asciiTheme="majorBidi" w:eastAsia="FreeSerif-Identity-H" w:hAnsiTheme="majorBidi" w:cstheme="majorBidi"/>
          <w:b/>
          <w:bCs/>
          <w:sz w:val="24"/>
          <w:szCs w:val="24"/>
        </w:rPr>
      </w:pPr>
    </w:p>
    <w:p w:rsidR="00D44719" w:rsidRDefault="00A16346" w:rsidP="004C0D08">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lastRenderedPageBreak/>
        <w:t>2.2</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Les craquelures</w:t>
      </w:r>
      <w:r w:rsidR="00D44719" w:rsidRPr="00032BDD">
        <w:rPr>
          <w:rFonts w:asciiTheme="majorBidi" w:eastAsia="FreeSerif-Identity-H" w:hAnsiTheme="majorBidi" w:cstheme="majorBidi"/>
          <w:b/>
          <w:bCs/>
          <w:sz w:val="24"/>
          <w:szCs w:val="24"/>
        </w:rPr>
        <w:t> :</w:t>
      </w:r>
    </w:p>
    <w:p w:rsidR="004C0D08" w:rsidRPr="00032BDD" w:rsidRDefault="004C0D08" w:rsidP="004C0D08">
      <w:pPr>
        <w:autoSpaceDE w:val="0"/>
        <w:autoSpaceDN w:val="0"/>
        <w:adjustRightInd w:val="0"/>
        <w:spacing w:after="0"/>
        <w:jc w:val="both"/>
        <w:rPr>
          <w:rFonts w:asciiTheme="majorBidi" w:eastAsia="FreeSerif-Identity-H" w:hAnsiTheme="majorBidi" w:cstheme="majorBidi"/>
          <w:b/>
          <w:bCs/>
          <w:sz w:val="24"/>
          <w:szCs w:val="24"/>
        </w:rPr>
      </w:pP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Les craquelures (</w:t>
      </w:r>
      <w:proofErr w:type="spellStart"/>
      <w:r w:rsidR="00A16346" w:rsidRPr="00032BDD">
        <w:rPr>
          <w:rFonts w:asciiTheme="majorBidi" w:eastAsia="FreeSerif-Identity-H" w:hAnsiTheme="majorBidi" w:cstheme="majorBidi"/>
          <w:i/>
          <w:iCs/>
          <w:sz w:val="24"/>
          <w:szCs w:val="24"/>
        </w:rPr>
        <w:t>craze</w:t>
      </w:r>
      <w:proofErr w:type="spellEnd"/>
      <w:r w:rsidR="00A16346" w:rsidRPr="00032BDD">
        <w:rPr>
          <w:rFonts w:asciiTheme="majorBidi" w:eastAsia="FreeSerif-Identity-H" w:hAnsiTheme="majorBidi" w:cstheme="majorBidi"/>
          <w:i/>
          <w:iCs/>
          <w:sz w:val="24"/>
          <w:szCs w:val="24"/>
        </w:rPr>
        <w:t xml:space="preserve"> </w:t>
      </w:r>
      <w:r w:rsidR="00A16346" w:rsidRPr="00032BDD">
        <w:rPr>
          <w:rFonts w:asciiTheme="majorBidi" w:eastAsia="FreeSerif-Identity-H" w:hAnsiTheme="majorBidi" w:cstheme="majorBidi"/>
          <w:sz w:val="24"/>
          <w:szCs w:val="24"/>
        </w:rPr>
        <w:t>en anglais) définissent la tenue à la rupture des polymères. La formation de craquelures est appelée craquelage (</w:t>
      </w:r>
      <w:proofErr w:type="spellStart"/>
      <w:r w:rsidR="00A16346" w:rsidRPr="00032BDD">
        <w:rPr>
          <w:rFonts w:asciiTheme="majorBidi" w:eastAsia="FreeSerif-Identity-H" w:hAnsiTheme="majorBidi" w:cstheme="majorBidi"/>
          <w:i/>
          <w:iCs/>
          <w:sz w:val="24"/>
          <w:szCs w:val="24"/>
        </w:rPr>
        <w:t>crazing</w:t>
      </w:r>
      <w:proofErr w:type="spellEnd"/>
      <w:r w:rsidR="00A16346" w:rsidRPr="00032BDD">
        <w:rPr>
          <w:rFonts w:asciiTheme="majorBidi" w:eastAsia="FreeSerif-Identity-H" w:hAnsiTheme="majorBidi" w:cstheme="majorBidi"/>
          <w:i/>
          <w:iCs/>
          <w:sz w:val="24"/>
          <w:szCs w:val="24"/>
        </w:rPr>
        <w:t xml:space="preserve"> </w:t>
      </w:r>
      <w:r w:rsidR="00A16346" w:rsidRPr="00032BDD">
        <w:rPr>
          <w:rFonts w:asciiTheme="majorBidi" w:eastAsia="FreeSerif-Identity-H" w:hAnsiTheme="majorBidi" w:cstheme="majorBidi"/>
          <w:sz w:val="24"/>
          <w:szCs w:val="24"/>
        </w:rPr>
        <w:t>en anglais).</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 xml:space="preserve">L’hypothèse </w:t>
      </w:r>
      <w:proofErr w:type="spellStart"/>
      <w:r w:rsidR="00A16346" w:rsidRPr="00032BDD">
        <w:rPr>
          <w:rFonts w:asciiTheme="majorBidi" w:eastAsia="FreeSerif-Identity-H" w:hAnsiTheme="majorBidi" w:cstheme="majorBidi"/>
          <w:sz w:val="24"/>
          <w:szCs w:val="24"/>
        </w:rPr>
        <w:t>isovolumique</w:t>
      </w:r>
      <w:proofErr w:type="spellEnd"/>
      <w:r w:rsidR="00A16346" w:rsidRPr="00032BDD">
        <w:rPr>
          <w:rFonts w:asciiTheme="majorBidi" w:eastAsia="FreeSerif-Identity-H" w:hAnsiTheme="majorBidi" w:cstheme="majorBidi"/>
          <w:sz w:val="24"/>
          <w:szCs w:val="24"/>
        </w:rPr>
        <w:t xml:space="preserve"> habituellement pratiquée dans les études de déformation des matériaux (comme les métaux) n’est pas valable pour les polymères. En effet, lors d’un essai de traction sur ces derniers, du vide se forme au sein des chaînes, d'où une augmentation du volume total.</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Une craquelure est constituée majoritairement de vacuoles (zones de vide pouvant atteindre 30 à 40 % du volume total) et autour desquelles on observe des fibrilles (chaînes macromoléculaires orientées). Ces dernières ont un comportement mécanique particulier expliquant les phénomènes de rupture du matériau. On peut observer les craquelures par microscopie électronique à balayage.</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Les craquelures sont le fruit d’un processus de transformation d’énergie. En effet, les deux surfaces de part et d’autre de la craquelure emmagasinent des énergies de surface de rupture ; énergie auparavant stockée sous forme élastique dans le matériau. Donc les craquelures sont bénéfiques car elles absorbent l’énergie mécanique, renforçant ainsi le polymère et évitant parfois la rupture.</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D44719" w:rsidRPr="00032BDD" w:rsidRDefault="00A16346" w:rsidP="00D44719">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2.2.1</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La nucléation</w:t>
      </w:r>
      <w:r w:rsidR="00D44719" w:rsidRPr="00032BDD">
        <w:rPr>
          <w:rFonts w:asciiTheme="majorBidi" w:eastAsia="FreeSerif-Identity-H" w:hAnsiTheme="majorBidi" w:cstheme="majorBidi"/>
          <w:b/>
          <w:bCs/>
          <w:sz w:val="24"/>
          <w:szCs w:val="24"/>
        </w:rPr>
        <w:t> :</w:t>
      </w:r>
    </w:p>
    <w:p w:rsidR="00D44719" w:rsidRPr="00032BDD" w:rsidRDefault="00D44719" w:rsidP="00D44719">
      <w:pPr>
        <w:autoSpaceDE w:val="0"/>
        <w:autoSpaceDN w:val="0"/>
        <w:adjustRightInd w:val="0"/>
        <w:spacing w:after="0"/>
        <w:jc w:val="both"/>
        <w:rPr>
          <w:rFonts w:asciiTheme="majorBidi" w:eastAsia="FreeSerif-Identity-H" w:hAnsiTheme="majorBidi" w:cstheme="majorBidi"/>
          <w:b/>
          <w:bCs/>
          <w:sz w:val="24"/>
          <w:szCs w:val="24"/>
        </w:rPr>
      </w:pPr>
    </w:p>
    <w:p w:rsidR="00A16346" w:rsidRPr="00032BDD" w:rsidRDefault="00D44719" w:rsidP="00D44719">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L’approche de la nucléation des craquelures est problématique. En effet, sur le plan physique, on constate une discontinuité des propriétés mécaniques (telle que la densité), ce qui pose problème. Il s’agit néanmoins d’un mécanisme de cavitation.</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La nucléation a toujours lieu dans une zone affaiblie, c’est-à-dire où il y a des impuretés, une densité d’enchevêtrements plus faible ou un défaut géométrique (fissure).</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 xml:space="preserve">Il s’agit donc souvent d’une zone de </w:t>
      </w:r>
      <w:proofErr w:type="gramStart"/>
      <w:r w:rsidR="00A16346" w:rsidRPr="00032BDD">
        <w:rPr>
          <w:rFonts w:asciiTheme="majorBidi" w:eastAsia="FreeSerif-Identity-H" w:hAnsiTheme="majorBidi" w:cstheme="majorBidi"/>
          <w:sz w:val="24"/>
          <w:szCs w:val="24"/>
        </w:rPr>
        <w:t>concentration contraintes</w:t>
      </w:r>
      <w:proofErr w:type="gramEnd"/>
      <w:r w:rsidR="00A16346" w:rsidRPr="00032BDD">
        <w:rPr>
          <w:rFonts w:asciiTheme="majorBidi" w:eastAsia="FreeSerif-Identity-H" w:hAnsiTheme="majorBidi" w:cstheme="majorBidi"/>
          <w:sz w:val="24"/>
          <w:szCs w:val="24"/>
        </w:rPr>
        <w:t>.</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 xml:space="preserve">Remarquons que pour les alliages de polymères, comme par exemple le polystyrène choc, le phénomène de craquelure est important compte tenu du nombre élevé de sites de nucléation. On remarque d’autre part, </w:t>
      </w:r>
      <w:proofErr w:type="spellStart"/>
      <w:r w:rsidR="00A16346" w:rsidRPr="00032BDD">
        <w:rPr>
          <w:rFonts w:asciiTheme="majorBidi" w:eastAsia="FreeSerif-Identity-H" w:hAnsiTheme="majorBidi" w:cstheme="majorBidi"/>
          <w:sz w:val="24"/>
          <w:szCs w:val="24"/>
        </w:rPr>
        <w:t>qu</w:t>
      </w:r>
      <w:proofErr w:type="spellEnd"/>
      <w:r w:rsidR="00A16346" w:rsidRPr="00032BDD">
        <w:rPr>
          <w:rFonts w:asciiTheme="majorBidi" w:eastAsia="FreeSerif-Identity-H" w:hAnsiTheme="majorBidi" w:cstheme="majorBidi"/>
          <w:sz w:val="24"/>
          <w:szCs w:val="24"/>
        </w:rPr>
        <w:t>’expérimentalement la nucléation est plus faible pour des polymères fortement orientés ; pour les résines thermodurcissables, le réseau est tellement réticulé que les craquelures ne peuvent pas apparaître.</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Les craquelures sont également impossibles si l'on exerce une compression, car alors la pression exercée empêche la création de vide. Enfin, ce phénomène ne se produit</w:t>
      </w:r>
    </w:p>
    <w:p w:rsidR="00A16346"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que</w:t>
      </w:r>
      <w:proofErr w:type="gramEnd"/>
      <w:r w:rsidRPr="00032BDD">
        <w:rPr>
          <w:rFonts w:asciiTheme="majorBidi" w:eastAsia="FreeSerif-Identity-H" w:hAnsiTheme="majorBidi" w:cstheme="majorBidi"/>
          <w:sz w:val="24"/>
          <w:szCs w:val="24"/>
        </w:rPr>
        <w:t xml:space="preserve"> pour des températures de l’ordre de 0,8.</w:t>
      </w:r>
      <w:r w:rsidRPr="00032BDD">
        <w:rPr>
          <w:rFonts w:asciiTheme="majorBidi" w:eastAsia="FreeSerif-Identity-H" w:hAnsiTheme="majorBidi" w:cstheme="majorBidi"/>
          <w:i/>
          <w:iCs/>
          <w:sz w:val="24"/>
          <w:szCs w:val="24"/>
        </w:rPr>
        <w:t>Tg</w:t>
      </w:r>
      <w:r w:rsidRPr="00032BDD">
        <w:rPr>
          <w:rFonts w:asciiTheme="majorBidi" w:eastAsia="FreeSerif-Identity-H" w:hAnsiTheme="majorBidi" w:cstheme="majorBidi"/>
          <w:sz w:val="24"/>
          <w:szCs w:val="24"/>
        </w:rPr>
        <w:t>.</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 xml:space="preserve">Les craquelures </w:t>
      </w:r>
      <w:r w:rsidR="00A16346" w:rsidRPr="00032BDD">
        <w:rPr>
          <w:rFonts w:asciiTheme="majorBidi" w:eastAsia="FreeSerif-Identity-H" w:hAnsiTheme="majorBidi" w:cstheme="majorBidi"/>
          <w:i/>
          <w:iCs/>
          <w:sz w:val="24"/>
          <w:szCs w:val="24"/>
        </w:rPr>
        <w:t xml:space="preserve">extrinsèques </w:t>
      </w:r>
      <w:r w:rsidR="00A16346" w:rsidRPr="00032BDD">
        <w:rPr>
          <w:rFonts w:asciiTheme="majorBidi" w:eastAsia="FreeSerif-Identity-H" w:hAnsiTheme="majorBidi" w:cstheme="majorBidi"/>
          <w:sz w:val="24"/>
          <w:szCs w:val="24"/>
        </w:rPr>
        <w:t xml:space="preserve">naissent localement dans les zones affaiblies, parfois avant le seuil de plasticité ; les craquelures </w:t>
      </w:r>
      <w:r w:rsidR="00A16346" w:rsidRPr="00032BDD">
        <w:rPr>
          <w:rFonts w:asciiTheme="majorBidi" w:eastAsia="FreeSerif-Identity-H" w:hAnsiTheme="majorBidi" w:cstheme="majorBidi"/>
          <w:i/>
          <w:iCs/>
          <w:sz w:val="24"/>
          <w:szCs w:val="24"/>
        </w:rPr>
        <w:t xml:space="preserve">intrinsèques </w:t>
      </w:r>
      <w:r w:rsidR="00A16346" w:rsidRPr="00032BDD">
        <w:rPr>
          <w:rFonts w:asciiTheme="majorBidi" w:eastAsia="FreeSerif-Identity-H" w:hAnsiTheme="majorBidi" w:cstheme="majorBidi"/>
          <w:sz w:val="24"/>
          <w:szCs w:val="24"/>
        </w:rPr>
        <w:t xml:space="preserve">apparaissent dans le volume tout entier pour des températures </w:t>
      </w: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très proches de la température de transition vitreuse (</w:t>
      </w:r>
      <w:r w:rsidR="00A16346" w:rsidRPr="00032BDD">
        <w:rPr>
          <w:rFonts w:asciiTheme="majorBidi" w:eastAsia="FreeSerif-Identity-H" w:hAnsiTheme="majorBidi" w:cstheme="majorBidi"/>
          <w:i/>
          <w:iCs/>
          <w:sz w:val="24"/>
          <w:szCs w:val="24"/>
        </w:rPr>
        <w:t>Tg</w:t>
      </w:r>
      <w:r w:rsidR="00A16346" w:rsidRPr="00032BDD">
        <w:rPr>
          <w:rFonts w:asciiTheme="majorBidi" w:eastAsia="FreeSerif-Identity-H" w:hAnsiTheme="majorBidi" w:cstheme="majorBidi"/>
          <w:sz w:val="24"/>
          <w:szCs w:val="24"/>
        </w:rPr>
        <w:t>).</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Numériquement, on peut établir une valeur limite d’apparition des craquelures.</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A16346" w:rsidRPr="00032BDD" w:rsidRDefault="00A16346"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2.2.2</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La croissance</w:t>
      </w:r>
      <w:r w:rsidR="00D44719" w:rsidRPr="00032BDD">
        <w:rPr>
          <w:rFonts w:asciiTheme="majorBidi" w:eastAsia="FreeSerif-Identity-H" w:hAnsiTheme="majorBidi" w:cstheme="majorBidi"/>
          <w:b/>
          <w:bCs/>
          <w:sz w:val="24"/>
          <w:szCs w:val="24"/>
        </w:rPr>
        <w:t xml:space="preserve"> : </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A16346" w:rsidRPr="00032BDD" w:rsidRDefault="00D44719" w:rsidP="00D44719">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 xml:space="preserve">La croissance des craquelures s’explique plus facilement par deux mécanismes régissant l’allongement des fibrilles sous contrainte. Le premier est un mécanisme de fluage qui entraîne la croissance des craquelures perpendiculairement à la direction d’étirement. </w:t>
      </w:r>
      <w:proofErr w:type="gramStart"/>
      <w:r w:rsidR="00A16346" w:rsidRPr="00032BDD">
        <w:rPr>
          <w:rFonts w:asciiTheme="majorBidi" w:eastAsia="FreeSerif-Identity-H" w:hAnsiTheme="majorBidi" w:cstheme="majorBidi"/>
          <w:sz w:val="24"/>
          <w:szCs w:val="24"/>
        </w:rPr>
        <w:t>Le</w:t>
      </w:r>
      <w:proofErr w:type="gramEnd"/>
      <w:r w:rsidR="00A16346" w:rsidRPr="00032BDD">
        <w:rPr>
          <w:rFonts w:asciiTheme="majorBidi" w:eastAsia="FreeSerif-Identity-H" w:hAnsiTheme="majorBidi" w:cstheme="majorBidi"/>
          <w:sz w:val="24"/>
          <w:szCs w:val="24"/>
        </w:rPr>
        <w:t xml:space="preserve"> deuxième repose sur l’approvisionnement de la matière située dans la masse totale du polymère.</w:t>
      </w:r>
    </w:p>
    <w:p w:rsidR="00A16346"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Typiquement, l’allongement peut atteindre des valeurs de 500 %, le diamètre des fibrilles restant constant (10 nm). Pour le taux de vide dans une craquelure, cela s’élève à 50 voire 80 %.</w:t>
      </w:r>
    </w:p>
    <w:p w:rsidR="00A16346"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lastRenderedPageBreak/>
        <w:t xml:space="preserve">Le mécanisme d’extraction de matière est prépondérant pour la croissance des craquelures, cependant le mécanisme minoritaire de fluage </w:t>
      </w:r>
      <w:proofErr w:type="gramStart"/>
      <w:r w:rsidRPr="00032BDD">
        <w:rPr>
          <w:rFonts w:asciiTheme="majorBidi" w:eastAsia="FreeSerif-Identity-H" w:hAnsiTheme="majorBidi" w:cstheme="majorBidi"/>
          <w:sz w:val="24"/>
          <w:szCs w:val="24"/>
        </w:rPr>
        <w:t>a</w:t>
      </w:r>
      <w:proofErr w:type="gramEnd"/>
      <w:r w:rsidRPr="00032BDD">
        <w:rPr>
          <w:rFonts w:asciiTheme="majorBidi" w:eastAsia="FreeSerif-Identity-H" w:hAnsiTheme="majorBidi" w:cstheme="majorBidi"/>
          <w:sz w:val="24"/>
          <w:szCs w:val="24"/>
        </w:rPr>
        <w:t xml:space="preserve"> une importance capitale dans la rupture finale du matériau.</w:t>
      </w:r>
    </w:p>
    <w:p w:rsidR="00A16346"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D’un point de vue mécanique, un polymère infesté de craquelures n’est pas ruiné ; au contraire, la présence des fibrilles permet aux craquelures de soutenir une charge dans la direction perpendiculaire à leurs faces.</w:t>
      </w:r>
    </w:p>
    <w:p w:rsidR="00D44719"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A16346" w:rsidRPr="00032BDD" w:rsidRDefault="00A16346"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2.2.3</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Craquelures et rupture</w:t>
      </w:r>
      <w:r w:rsidR="00D44719" w:rsidRPr="00032BDD">
        <w:rPr>
          <w:rFonts w:asciiTheme="majorBidi" w:eastAsia="FreeSerif-Identity-H" w:hAnsiTheme="majorBidi" w:cstheme="majorBidi"/>
          <w:b/>
          <w:bCs/>
          <w:sz w:val="24"/>
          <w:szCs w:val="24"/>
        </w:rPr>
        <w:t> :</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La présence de craquelures au sein d’un matériau polymère n’est pas néfaste comme nous venons de le voir. Cependant, si les fibrilles</w:t>
      </w:r>
      <w:r w:rsidR="00667A92" w:rsidRPr="00032BDD">
        <w:rPr>
          <w:rFonts w:asciiTheme="majorBidi" w:eastAsia="FreeSerif-Identity-H" w:hAnsiTheme="majorBidi" w:cstheme="majorBidi"/>
          <w:sz w:val="24"/>
          <w:szCs w:val="24"/>
        </w:rPr>
        <w:t xml:space="preserve"> des craquelures se rompent, le </w:t>
      </w:r>
      <w:r w:rsidR="00A16346" w:rsidRPr="00032BDD">
        <w:rPr>
          <w:rFonts w:asciiTheme="majorBidi" w:eastAsia="FreeSerif-Identity-H" w:hAnsiTheme="majorBidi" w:cstheme="majorBidi"/>
          <w:sz w:val="24"/>
          <w:szCs w:val="24"/>
        </w:rPr>
        <w:t>polymère se dirige tout droit vers sa ruine.</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La rupture des fibrilles est liée au désenchevê</w:t>
      </w:r>
      <w:r w:rsidR="00667A92" w:rsidRPr="00032BDD">
        <w:rPr>
          <w:rFonts w:asciiTheme="majorBidi" w:eastAsia="FreeSerif-Identity-H" w:hAnsiTheme="majorBidi" w:cstheme="majorBidi"/>
          <w:sz w:val="24"/>
          <w:szCs w:val="24"/>
        </w:rPr>
        <w:t xml:space="preserve">trement puis </w:t>
      </w:r>
      <w:r w:rsidR="00A16346" w:rsidRPr="00032BDD">
        <w:rPr>
          <w:rFonts w:asciiTheme="majorBidi" w:eastAsia="FreeSerif-Identity-H" w:hAnsiTheme="majorBidi" w:cstheme="majorBidi"/>
          <w:sz w:val="24"/>
          <w:szCs w:val="24"/>
        </w:rPr>
        <w:t>à la rupture des chaînes de polymères. Suivant la tempé</w:t>
      </w:r>
      <w:r w:rsidR="00667A92" w:rsidRPr="00032BDD">
        <w:rPr>
          <w:rFonts w:asciiTheme="majorBidi" w:eastAsia="FreeSerif-Identity-H" w:hAnsiTheme="majorBidi" w:cstheme="majorBidi"/>
          <w:sz w:val="24"/>
          <w:szCs w:val="24"/>
        </w:rPr>
        <w:t xml:space="preserve">rature, </w:t>
      </w:r>
      <w:r w:rsidR="00A16346" w:rsidRPr="00032BDD">
        <w:rPr>
          <w:rFonts w:asciiTheme="majorBidi" w:eastAsia="FreeSerif-Identity-H" w:hAnsiTheme="majorBidi" w:cstheme="majorBidi"/>
          <w:sz w:val="24"/>
          <w:szCs w:val="24"/>
        </w:rPr>
        <w:t>on distingue deux modes de rupture :</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w:t>
      </w:r>
      <w:r w:rsidR="00A16346" w:rsidRPr="00032BDD">
        <w:rPr>
          <w:rFonts w:asciiTheme="majorBidi" w:eastAsia="FreeSerif-Identity-H" w:hAnsiTheme="majorBidi" w:cstheme="majorBidi"/>
          <w:sz w:val="24"/>
          <w:szCs w:val="24"/>
        </w:rPr>
        <w:t>à basse température (</w:t>
      </w:r>
      <w:r w:rsidR="00A16346" w:rsidRPr="00032BDD">
        <w:rPr>
          <w:rFonts w:asciiTheme="majorBidi" w:eastAsia="FreeSerif-Identity-H" w:hAnsiTheme="majorBidi" w:cstheme="majorBidi"/>
          <w:i/>
          <w:iCs/>
          <w:sz w:val="24"/>
          <w:szCs w:val="24"/>
        </w:rPr>
        <w:t xml:space="preserve">T </w:t>
      </w:r>
      <w:r w:rsidR="00A16346" w:rsidRPr="00032BDD">
        <w:rPr>
          <w:rFonts w:asciiTheme="majorBidi" w:eastAsia="FreeSerif-Identity-H" w:hAnsiTheme="majorBidi" w:cstheme="majorBidi"/>
          <w:sz w:val="24"/>
          <w:szCs w:val="24"/>
        </w:rPr>
        <w:t xml:space="preserve">&lt; </w:t>
      </w:r>
      <w:r w:rsidR="00A16346" w:rsidRPr="00032BDD">
        <w:rPr>
          <w:rFonts w:asciiTheme="majorBidi" w:eastAsia="FreeSerif-Identity-H" w:hAnsiTheme="majorBidi" w:cstheme="majorBidi"/>
          <w:i/>
          <w:iCs/>
          <w:sz w:val="24"/>
          <w:szCs w:val="24"/>
        </w:rPr>
        <w:t>T</w:t>
      </w:r>
      <w:r w:rsidR="00667A92" w:rsidRPr="00032BDD">
        <w:rPr>
          <w:rFonts w:asciiTheme="majorBidi" w:eastAsia="FreeSerif-Identity-H" w:hAnsiTheme="majorBidi" w:cstheme="majorBidi"/>
          <w:i/>
          <w:iCs/>
          <w:sz w:val="24"/>
          <w:szCs w:val="24"/>
        </w:rPr>
        <w:t xml:space="preserve"> </w:t>
      </w:r>
      <w:r w:rsidR="00667A92" w:rsidRPr="00032BDD">
        <w:rPr>
          <w:rFonts w:asciiTheme="majorBidi" w:eastAsia="FreeSerif-Identity-H" w:hAnsiTheme="majorBidi" w:cstheme="majorBidi"/>
          <w:i/>
          <w:iCs/>
          <w:sz w:val="24"/>
          <w:szCs w:val="24"/>
          <w:vertAlign w:val="subscript"/>
        </w:rPr>
        <w:t>transition secondaire</w:t>
      </w:r>
      <w:r w:rsidR="00667A92" w:rsidRPr="00032BDD">
        <w:rPr>
          <w:rFonts w:asciiTheme="majorBidi" w:eastAsia="FreeSerif-Identity-H" w:hAnsiTheme="majorBidi" w:cstheme="majorBidi"/>
          <w:i/>
          <w:iCs/>
          <w:sz w:val="24"/>
          <w:szCs w:val="24"/>
        </w:rPr>
        <w:t>)</w:t>
      </w:r>
      <w:r w:rsidR="00A16346" w:rsidRPr="00032BDD">
        <w:rPr>
          <w:rFonts w:asciiTheme="majorBidi" w:eastAsia="FreeSerif-Identity-H" w:hAnsiTheme="majorBidi" w:cstheme="majorBidi"/>
          <w:sz w:val="24"/>
          <w:szCs w:val="24"/>
        </w:rPr>
        <w:t>, la rupture</w:t>
      </w:r>
      <w:r w:rsidR="00667A92"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se produit à n’importe quel endroit de la fibrille ;</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w:t>
      </w:r>
      <w:r w:rsidR="00A16346" w:rsidRPr="00032BDD">
        <w:rPr>
          <w:rFonts w:asciiTheme="majorBidi" w:eastAsia="FreeSerif-Identity-H" w:hAnsiTheme="majorBidi" w:cstheme="majorBidi"/>
          <w:sz w:val="24"/>
          <w:szCs w:val="24"/>
        </w:rPr>
        <w:t>à haute température (</w:t>
      </w:r>
      <w:r w:rsidR="00A16346" w:rsidRPr="00032BDD">
        <w:rPr>
          <w:rFonts w:asciiTheme="majorBidi" w:eastAsia="FreeSerif-Identity-H" w:hAnsiTheme="majorBidi" w:cstheme="majorBidi"/>
          <w:i/>
          <w:iCs/>
          <w:sz w:val="24"/>
          <w:szCs w:val="24"/>
        </w:rPr>
        <w:t xml:space="preserve">T </w:t>
      </w:r>
      <w:r w:rsidR="00A16346" w:rsidRPr="00032BDD">
        <w:rPr>
          <w:rFonts w:asciiTheme="majorBidi" w:eastAsia="FreeSerif-Identity-H" w:hAnsiTheme="majorBidi" w:cstheme="majorBidi"/>
          <w:sz w:val="24"/>
          <w:szCs w:val="24"/>
        </w:rPr>
        <w:t>&gt;</w:t>
      </w:r>
      <w:r w:rsidR="00667A92" w:rsidRPr="00032BDD">
        <w:rPr>
          <w:rFonts w:asciiTheme="majorBidi" w:eastAsia="FreeSerif-Identity-H" w:hAnsiTheme="majorBidi" w:cstheme="majorBidi"/>
          <w:sz w:val="24"/>
          <w:szCs w:val="24"/>
        </w:rPr>
        <w:t xml:space="preserve"> </w:t>
      </w:r>
      <w:r w:rsidR="00667A92" w:rsidRPr="00032BDD">
        <w:rPr>
          <w:rFonts w:asciiTheme="majorBidi" w:eastAsia="FreeSerif-Identity-H" w:hAnsiTheme="majorBidi" w:cstheme="majorBidi"/>
          <w:i/>
          <w:iCs/>
          <w:sz w:val="24"/>
          <w:szCs w:val="24"/>
        </w:rPr>
        <w:t xml:space="preserve">T </w:t>
      </w:r>
      <w:r w:rsidR="00667A92" w:rsidRPr="00032BDD">
        <w:rPr>
          <w:rFonts w:asciiTheme="majorBidi" w:eastAsia="FreeSerif-Identity-H" w:hAnsiTheme="majorBidi" w:cstheme="majorBidi"/>
          <w:i/>
          <w:iCs/>
          <w:sz w:val="24"/>
          <w:szCs w:val="24"/>
          <w:vertAlign w:val="subscript"/>
        </w:rPr>
        <w:t>transition secondaire</w:t>
      </w:r>
      <w:r w:rsidR="00A16346" w:rsidRPr="00032BDD">
        <w:rPr>
          <w:rFonts w:asciiTheme="majorBidi" w:eastAsia="FreeSerif-Identity-H" w:hAnsiTheme="majorBidi" w:cstheme="majorBidi"/>
          <w:sz w:val="24"/>
          <w:szCs w:val="24"/>
        </w:rPr>
        <w:t>), la rupture</w:t>
      </w:r>
      <w:r w:rsidR="00667A92"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a lieu au milieu des fibrilles.</w:t>
      </w:r>
      <w:r w:rsidR="00667A92" w:rsidRPr="00032BDD">
        <w:rPr>
          <w:rFonts w:asciiTheme="majorBidi" w:eastAsia="FreeSerif-Identity-H" w:hAnsiTheme="majorBidi" w:cstheme="majorBidi"/>
          <w:sz w:val="24"/>
          <w:szCs w:val="24"/>
        </w:rPr>
        <w:t xml:space="preserve"> </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 xml:space="preserve">La craquelure devient alors une microfissure qui croît </w:t>
      </w:r>
      <w:proofErr w:type="spellStart"/>
      <w:r w:rsidR="00A16346" w:rsidRPr="00032BDD">
        <w:rPr>
          <w:rFonts w:asciiTheme="majorBidi" w:eastAsia="FreeSerif-Identity-H" w:hAnsiTheme="majorBidi" w:cstheme="majorBidi"/>
          <w:sz w:val="24"/>
          <w:szCs w:val="24"/>
        </w:rPr>
        <w:t>jusqu</w:t>
      </w:r>
      <w:proofErr w:type="spellEnd"/>
      <w:r w:rsidR="00A16346" w:rsidRPr="00032BDD">
        <w:rPr>
          <w:rFonts w:asciiTheme="majorBidi" w:eastAsia="FreeSerif-Identity-H" w:hAnsiTheme="majorBidi" w:cstheme="majorBidi"/>
          <w:sz w:val="24"/>
          <w:szCs w:val="24"/>
        </w:rPr>
        <w:t>’à</w:t>
      </w:r>
      <w:r w:rsidR="00667A92"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la rupture.</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A16346" w:rsidRPr="00032BDD" w:rsidRDefault="00A16346"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2.3</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Compétition entre bandes de cisaillement</w:t>
      </w:r>
      <w:r w:rsidR="00667A92" w:rsidRPr="00032BDD">
        <w:rPr>
          <w:rFonts w:asciiTheme="majorBidi" w:eastAsia="FreeSerif-Identity-H" w:hAnsiTheme="majorBidi" w:cstheme="majorBidi"/>
          <w:b/>
          <w:bCs/>
          <w:sz w:val="24"/>
          <w:szCs w:val="24"/>
        </w:rPr>
        <w:t xml:space="preserve"> </w:t>
      </w:r>
      <w:r w:rsidRPr="00032BDD">
        <w:rPr>
          <w:rFonts w:asciiTheme="majorBidi" w:eastAsia="FreeSerif-Identity-H" w:hAnsiTheme="majorBidi" w:cstheme="majorBidi"/>
          <w:b/>
          <w:bCs/>
          <w:sz w:val="24"/>
          <w:szCs w:val="24"/>
        </w:rPr>
        <w:t>et craquelures</w:t>
      </w:r>
      <w:r w:rsidR="00D44719" w:rsidRPr="00032BDD">
        <w:rPr>
          <w:rFonts w:asciiTheme="majorBidi" w:eastAsia="FreeSerif-Identity-H"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Suivant le type d’essai réalisé sur l’é</w:t>
      </w:r>
      <w:r w:rsidR="00667A92" w:rsidRPr="00032BDD">
        <w:rPr>
          <w:rFonts w:asciiTheme="majorBidi" w:eastAsia="FreeSerif-Identity-H" w:hAnsiTheme="majorBidi" w:cstheme="majorBidi"/>
          <w:sz w:val="24"/>
          <w:szCs w:val="24"/>
        </w:rPr>
        <w:t xml:space="preserve">chantillon, on observe </w:t>
      </w:r>
      <w:r w:rsidR="00A16346" w:rsidRPr="00032BDD">
        <w:rPr>
          <w:rFonts w:asciiTheme="majorBidi" w:eastAsia="FreeSerif-Identity-H" w:hAnsiTheme="majorBidi" w:cstheme="majorBidi"/>
          <w:sz w:val="24"/>
          <w:szCs w:val="24"/>
        </w:rPr>
        <w:t>en tract</w:t>
      </w:r>
      <w:r w:rsidR="00667A92" w:rsidRPr="00032BDD">
        <w:rPr>
          <w:rFonts w:asciiTheme="majorBidi" w:eastAsia="FreeSerif-Identity-H" w:hAnsiTheme="majorBidi" w:cstheme="majorBidi"/>
          <w:sz w:val="24"/>
          <w:szCs w:val="24"/>
        </w:rPr>
        <w:t xml:space="preserve">ion </w:t>
      </w:r>
      <w:r w:rsidR="00A16346" w:rsidRPr="00032BDD">
        <w:rPr>
          <w:rFonts w:asciiTheme="majorBidi" w:eastAsia="FreeSerif-Identity-H" w:hAnsiTheme="majorBidi" w:cstheme="majorBidi"/>
          <w:sz w:val="24"/>
          <w:szCs w:val="24"/>
        </w:rPr>
        <w:t>majoritairement de</w:t>
      </w:r>
      <w:r w:rsidR="00667A92" w:rsidRPr="00032BDD">
        <w:rPr>
          <w:rFonts w:asciiTheme="majorBidi" w:eastAsia="FreeSerif-Identity-H" w:hAnsiTheme="majorBidi" w:cstheme="majorBidi"/>
          <w:sz w:val="24"/>
          <w:szCs w:val="24"/>
        </w:rPr>
        <w:t xml:space="preserve">s craquelures et en compression </w:t>
      </w:r>
      <w:r w:rsidR="00A16346" w:rsidRPr="00032BDD">
        <w:rPr>
          <w:rFonts w:asciiTheme="majorBidi" w:eastAsia="FreeSerif-Identity-H" w:hAnsiTheme="majorBidi" w:cstheme="majorBidi"/>
          <w:sz w:val="24"/>
          <w:szCs w:val="24"/>
        </w:rPr>
        <w:t>des bandes de cisaillement.</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Lors d’un essai de compression, les craquelures ne</w:t>
      </w:r>
      <w:r w:rsidR="00667A92"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peuvent se former ; ce sont donc les bandes de cisaillement</w:t>
      </w:r>
      <w:r w:rsidR="00667A92"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 xml:space="preserve">qui l’emportent et qui se développent. </w:t>
      </w:r>
      <w:r w:rsidR="00A16346" w:rsidRPr="00032BDD">
        <w:rPr>
          <w:rFonts w:asciiTheme="majorBidi" w:eastAsia="FreeSerif-Identity-H" w:hAnsiTheme="majorBidi" w:cstheme="majorBidi"/>
          <w:i/>
          <w:iCs/>
          <w:sz w:val="24"/>
          <w:szCs w:val="24"/>
        </w:rPr>
        <w:t>A contrario</w:t>
      </w:r>
      <w:r w:rsidR="00A16346" w:rsidRPr="00032BDD">
        <w:rPr>
          <w:rFonts w:asciiTheme="majorBidi" w:eastAsia="FreeSerif-Identity-H" w:hAnsiTheme="majorBidi" w:cstheme="majorBidi"/>
          <w:sz w:val="24"/>
          <w:szCs w:val="24"/>
        </w:rPr>
        <w:t>,</w:t>
      </w:r>
      <w:r w:rsidR="00667A92"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en traction, les craquelures apparaissent pour des valeurs</w:t>
      </w:r>
      <w:r w:rsidR="00667A92"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de déformations inférieures à 10 % ; ce qui limite le développement</w:t>
      </w:r>
      <w:r w:rsidR="00667A92"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des bandes de cisaillement.</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Le polystyrène est un bel exemple de cette compé</w:t>
      </w:r>
      <w:r w:rsidR="00667A92" w:rsidRPr="00032BDD">
        <w:rPr>
          <w:rFonts w:asciiTheme="majorBidi" w:eastAsia="FreeSerif-Identity-H" w:hAnsiTheme="majorBidi" w:cstheme="majorBidi"/>
          <w:sz w:val="24"/>
          <w:szCs w:val="24"/>
        </w:rPr>
        <w:t xml:space="preserve">tition. </w:t>
      </w:r>
      <w:r w:rsidR="00A16346" w:rsidRPr="00032BDD">
        <w:rPr>
          <w:rFonts w:asciiTheme="majorBidi" w:eastAsia="FreeSerif-Identity-H" w:hAnsiTheme="majorBidi" w:cstheme="majorBidi"/>
          <w:sz w:val="24"/>
          <w:szCs w:val="24"/>
        </w:rPr>
        <w:t>En effet, il a un comportement fragile en traction (lié à</w:t>
      </w:r>
      <w:r w:rsidR="00667A92" w:rsidRPr="00032BDD">
        <w:rPr>
          <w:rFonts w:asciiTheme="majorBidi" w:eastAsia="FreeSerif-Identity-H" w:hAnsiTheme="majorBidi" w:cstheme="majorBidi"/>
          <w:sz w:val="24"/>
          <w:szCs w:val="24"/>
        </w:rPr>
        <w:t xml:space="preserve"> la </w:t>
      </w:r>
      <w:r w:rsidR="00A16346" w:rsidRPr="00032BDD">
        <w:rPr>
          <w:rFonts w:asciiTheme="majorBidi" w:eastAsia="FreeSerif-Identity-H" w:hAnsiTheme="majorBidi" w:cstheme="majorBidi"/>
          <w:sz w:val="24"/>
          <w:szCs w:val="24"/>
        </w:rPr>
        <w:t xml:space="preserve">présence de </w:t>
      </w:r>
      <w:proofErr w:type="spellStart"/>
      <w:r w:rsidR="00A16346" w:rsidRPr="00032BDD">
        <w:rPr>
          <w:rFonts w:asciiTheme="majorBidi" w:eastAsia="FreeSerif-Identity-H" w:hAnsiTheme="majorBidi" w:cstheme="majorBidi"/>
          <w:sz w:val="24"/>
          <w:szCs w:val="24"/>
        </w:rPr>
        <w:t>crazes</w:t>
      </w:r>
      <w:proofErr w:type="spellEnd"/>
      <w:r w:rsidR="00A16346" w:rsidRPr="00032BDD">
        <w:rPr>
          <w:rFonts w:asciiTheme="majorBidi" w:eastAsia="FreeSerif-Identity-H" w:hAnsiTheme="majorBidi" w:cstheme="majorBidi"/>
          <w:sz w:val="24"/>
          <w:szCs w:val="24"/>
        </w:rPr>
        <w:t xml:space="preserve"> se transformant en fissures et amenant</w:t>
      </w:r>
    </w:p>
    <w:p w:rsidR="00A16346"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à</w:t>
      </w:r>
      <w:proofErr w:type="gramEnd"/>
      <w:r w:rsidRPr="00032BDD">
        <w:rPr>
          <w:rFonts w:asciiTheme="majorBidi" w:eastAsia="FreeSerif-Identity-H" w:hAnsiTheme="majorBidi" w:cstheme="majorBidi"/>
          <w:sz w:val="24"/>
          <w:szCs w:val="24"/>
        </w:rPr>
        <w:t xml:space="preserve"> la rupture) alors </w:t>
      </w:r>
      <w:proofErr w:type="spellStart"/>
      <w:r w:rsidRPr="00032BDD">
        <w:rPr>
          <w:rFonts w:asciiTheme="majorBidi" w:eastAsia="FreeSerif-Identity-H" w:hAnsiTheme="majorBidi" w:cstheme="majorBidi"/>
          <w:sz w:val="24"/>
          <w:szCs w:val="24"/>
        </w:rPr>
        <w:t>qu</w:t>
      </w:r>
      <w:proofErr w:type="spellEnd"/>
      <w:r w:rsidRPr="00032BDD">
        <w:rPr>
          <w:rFonts w:asciiTheme="majorBidi" w:eastAsia="FreeSerif-Identity-H" w:hAnsiTheme="majorBidi" w:cstheme="majorBidi"/>
          <w:sz w:val="24"/>
          <w:szCs w:val="24"/>
        </w:rPr>
        <w:t xml:space="preserve">’il est </w:t>
      </w:r>
      <w:r w:rsidR="00667A92" w:rsidRPr="00032BDD">
        <w:rPr>
          <w:rFonts w:asciiTheme="majorBidi" w:eastAsia="FreeSerif-Identity-H" w:hAnsiTheme="majorBidi" w:cstheme="majorBidi"/>
          <w:sz w:val="24"/>
          <w:szCs w:val="24"/>
        </w:rPr>
        <w:t xml:space="preserve">ductile en compression (car les bandes de cisaillement </w:t>
      </w:r>
      <w:r w:rsidRPr="00032BDD">
        <w:rPr>
          <w:rFonts w:asciiTheme="majorBidi" w:eastAsia="FreeSerif-Identity-H" w:hAnsiTheme="majorBidi" w:cstheme="majorBidi"/>
          <w:sz w:val="24"/>
          <w:szCs w:val="24"/>
        </w:rPr>
        <w:t>entraî</w:t>
      </w:r>
      <w:r w:rsidR="00667A92" w:rsidRPr="00032BDD">
        <w:rPr>
          <w:rFonts w:asciiTheme="majorBidi" w:eastAsia="FreeSerif-Identity-H" w:hAnsiTheme="majorBidi" w:cstheme="majorBidi"/>
          <w:sz w:val="24"/>
          <w:szCs w:val="24"/>
        </w:rPr>
        <w:t xml:space="preserve">nent un ramollissement du </w:t>
      </w:r>
      <w:r w:rsidRPr="00032BDD">
        <w:rPr>
          <w:rFonts w:asciiTheme="majorBidi" w:eastAsia="FreeSerif-Identity-H" w:hAnsiTheme="majorBidi" w:cstheme="majorBidi"/>
          <w:sz w:val="24"/>
          <w:szCs w:val="24"/>
        </w:rPr>
        <w:t>matériau).</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On peut également assister à une osmose entre les phénomè</w:t>
      </w:r>
      <w:r w:rsidR="00667A92" w:rsidRPr="00032BDD">
        <w:rPr>
          <w:rFonts w:asciiTheme="majorBidi" w:eastAsia="FreeSerif-Identity-H" w:hAnsiTheme="majorBidi" w:cstheme="majorBidi"/>
          <w:sz w:val="24"/>
          <w:szCs w:val="24"/>
        </w:rPr>
        <w:t xml:space="preserve">nes. </w:t>
      </w:r>
      <w:r w:rsidR="00A16346" w:rsidRPr="00032BDD">
        <w:rPr>
          <w:rFonts w:asciiTheme="majorBidi" w:eastAsia="FreeSerif-Identity-H" w:hAnsiTheme="majorBidi" w:cstheme="majorBidi"/>
          <w:sz w:val="24"/>
          <w:szCs w:val="24"/>
        </w:rPr>
        <w:t>En effet, des craquelures peuvent géné</w:t>
      </w:r>
      <w:r w:rsidR="00667A92" w:rsidRPr="00032BDD">
        <w:rPr>
          <w:rFonts w:asciiTheme="majorBidi" w:eastAsia="FreeSerif-Identity-H" w:hAnsiTheme="majorBidi" w:cstheme="majorBidi"/>
          <w:sz w:val="24"/>
          <w:szCs w:val="24"/>
        </w:rPr>
        <w:t xml:space="preserve">rer des </w:t>
      </w:r>
      <w:r w:rsidR="00A16346" w:rsidRPr="00032BDD">
        <w:rPr>
          <w:rFonts w:asciiTheme="majorBidi" w:eastAsia="FreeSerif-Identity-H" w:hAnsiTheme="majorBidi" w:cstheme="majorBidi"/>
          <w:sz w:val="24"/>
          <w:szCs w:val="24"/>
        </w:rPr>
        <w:t>bandes de cisaillement.</w:t>
      </w:r>
    </w:p>
    <w:p w:rsidR="00D44719"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A16346" w:rsidRPr="00032BDD" w:rsidRDefault="00A16346"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2.4</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Carte de résistance mécanique</w:t>
      </w:r>
      <w:r w:rsidR="00D44719" w:rsidRPr="00032BDD">
        <w:rPr>
          <w:rFonts w:asciiTheme="majorBidi" w:eastAsia="FreeSerif-Identity-H"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Devant la diversité et l’interaction des phénomè</w:t>
      </w:r>
      <w:r w:rsidR="00667A92" w:rsidRPr="00032BDD">
        <w:rPr>
          <w:rFonts w:asciiTheme="majorBidi" w:eastAsia="FreeSerif-Identity-H" w:hAnsiTheme="majorBidi" w:cstheme="majorBidi"/>
          <w:sz w:val="24"/>
          <w:szCs w:val="24"/>
        </w:rPr>
        <w:t xml:space="preserve">nes mis </w:t>
      </w:r>
      <w:r w:rsidR="00A16346" w:rsidRPr="00032BDD">
        <w:rPr>
          <w:rFonts w:asciiTheme="majorBidi" w:eastAsia="FreeSerif-Identity-H" w:hAnsiTheme="majorBidi" w:cstheme="majorBidi"/>
          <w:sz w:val="24"/>
          <w:szCs w:val="24"/>
        </w:rPr>
        <w:t>en jeu lors d’une déformation, il est très utile, pour un ingé</w:t>
      </w:r>
      <w:r w:rsidR="00667A92" w:rsidRPr="00032BDD">
        <w:rPr>
          <w:rFonts w:asciiTheme="majorBidi" w:eastAsia="FreeSerif-Identity-H" w:hAnsiTheme="majorBidi" w:cstheme="majorBidi"/>
          <w:sz w:val="24"/>
          <w:szCs w:val="24"/>
        </w:rPr>
        <w:t xml:space="preserve">nieur, </w:t>
      </w:r>
      <w:r w:rsidR="00A16346" w:rsidRPr="00032BDD">
        <w:rPr>
          <w:rFonts w:asciiTheme="majorBidi" w:eastAsia="FreeSerif-Identity-H" w:hAnsiTheme="majorBidi" w:cstheme="majorBidi"/>
          <w:sz w:val="24"/>
          <w:szCs w:val="24"/>
        </w:rPr>
        <w:t>de pouvoir utiliser une « carte » afin de prévoir le</w:t>
      </w:r>
    </w:p>
    <w:p w:rsidR="00A16346"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comportement</w:t>
      </w:r>
      <w:proofErr w:type="gramEnd"/>
      <w:r w:rsidRPr="00032BDD">
        <w:rPr>
          <w:rFonts w:asciiTheme="majorBidi" w:eastAsia="FreeSerif-Identity-H" w:hAnsiTheme="majorBidi" w:cstheme="majorBidi"/>
          <w:sz w:val="24"/>
          <w:szCs w:val="24"/>
        </w:rPr>
        <w:t xml:space="preserve"> d’un polymère pour une sollicitation donné</w:t>
      </w:r>
      <w:r w:rsidR="00667A92" w:rsidRPr="00032BDD">
        <w:rPr>
          <w:rFonts w:asciiTheme="majorBidi" w:eastAsia="FreeSerif-Identity-H" w:hAnsiTheme="majorBidi" w:cstheme="majorBidi"/>
          <w:sz w:val="24"/>
          <w:szCs w:val="24"/>
        </w:rPr>
        <w:t xml:space="preserve">e, </w:t>
      </w:r>
      <w:r w:rsidRPr="00032BDD">
        <w:rPr>
          <w:rFonts w:asciiTheme="majorBidi" w:eastAsia="FreeSerif-Identity-H" w:hAnsiTheme="majorBidi" w:cstheme="majorBidi"/>
          <w:sz w:val="24"/>
          <w:szCs w:val="24"/>
        </w:rPr>
        <w:t>à une température donnée. On peut dé</w:t>
      </w:r>
      <w:r w:rsidR="00667A92" w:rsidRPr="00032BDD">
        <w:rPr>
          <w:rFonts w:asciiTheme="majorBidi" w:eastAsia="FreeSerif-Identity-H" w:hAnsiTheme="majorBidi" w:cstheme="majorBidi"/>
          <w:sz w:val="24"/>
          <w:szCs w:val="24"/>
        </w:rPr>
        <w:t xml:space="preserve">terminer alors </w:t>
      </w:r>
      <w:r w:rsidRPr="00032BDD">
        <w:rPr>
          <w:rFonts w:asciiTheme="majorBidi" w:eastAsia="FreeSerif-Identity-H" w:hAnsiTheme="majorBidi" w:cstheme="majorBidi"/>
          <w:sz w:val="24"/>
          <w:szCs w:val="24"/>
        </w:rPr>
        <w:t>facilement comment se comportera le matériau polymère</w:t>
      </w:r>
    </w:p>
    <w:p w:rsidR="00667A92" w:rsidRPr="00032BDD" w:rsidRDefault="00A16346"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après</w:t>
      </w:r>
      <w:proofErr w:type="gramEnd"/>
      <w:r w:rsidRPr="00032BDD">
        <w:rPr>
          <w:rFonts w:asciiTheme="majorBidi" w:eastAsia="FreeSerif-Identity-H" w:hAnsiTheme="majorBidi" w:cstheme="majorBidi"/>
          <w:sz w:val="24"/>
          <w:szCs w:val="24"/>
        </w:rPr>
        <w:t xml:space="preserve"> </w:t>
      </w:r>
      <w:r w:rsidR="00667A92" w:rsidRPr="00032BDD">
        <w:rPr>
          <w:rFonts w:asciiTheme="majorBidi" w:eastAsia="FreeSerif-Identity-H" w:hAnsiTheme="majorBidi" w:cstheme="majorBidi"/>
          <w:sz w:val="24"/>
          <w:szCs w:val="24"/>
        </w:rPr>
        <w:t xml:space="preserve">sa mise en </w:t>
      </w:r>
      <w:r w:rsidR="00D44719" w:rsidRPr="00032BDD">
        <w:rPr>
          <w:rFonts w:asciiTheme="majorBidi" w:eastAsia="FreeSerif-Identity-H" w:hAnsiTheme="majorBidi" w:cstheme="majorBidi"/>
          <w:sz w:val="24"/>
          <w:szCs w:val="24"/>
        </w:rPr>
        <w:t>œuvre</w:t>
      </w:r>
      <w:r w:rsidR="00667A92" w:rsidRPr="00032BDD">
        <w:rPr>
          <w:rFonts w:asciiTheme="majorBidi" w:eastAsia="FreeSerif-Identity-H" w:hAnsiTheme="majorBidi" w:cstheme="majorBidi"/>
          <w:sz w:val="24"/>
          <w:szCs w:val="24"/>
        </w:rPr>
        <w:t xml:space="preserve">, par exemple. </w:t>
      </w:r>
    </w:p>
    <w:p w:rsidR="00A1634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On peut trouver des exemples de carte de résistance</w:t>
      </w:r>
      <w:r w:rsidR="00667A92"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comme pour le PMMA. Elle est généralisable à tous les</w:t>
      </w:r>
      <w:r w:rsidR="00667A92"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polymères thermoplastiques amorphes.</w:t>
      </w:r>
    </w:p>
    <w:p w:rsidR="00861033"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A16346" w:rsidRPr="00032BDD">
        <w:rPr>
          <w:rFonts w:asciiTheme="majorBidi" w:eastAsia="FreeSerif-Identity-H" w:hAnsiTheme="majorBidi" w:cstheme="majorBidi"/>
          <w:sz w:val="24"/>
          <w:szCs w:val="24"/>
        </w:rPr>
        <w:t>Toutefois, cette carte n’est pas universelle et des mé</w:t>
      </w:r>
      <w:r w:rsidR="00667A92" w:rsidRPr="00032BDD">
        <w:rPr>
          <w:rFonts w:asciiTheme="majorBidi" w:eastAsia="FreeSerif-Identity-H" w:hAnsiTheme="majorBidi" w:cstheme="majorBidi"/>
          <w:sz w:val="24"/>
          <w:szCs w:val="24"/>
        </w:rPr>
        <w:t xml:space="preserve">canismes </w:t>
      </w:r>
      <w:r w:rsidR="00A16346" w:rsidRPr="00032BDD">
        <w:rPr>
          <w:rFonts w:asciiTheme="majorBidi" w:eastAsia="FreeSerif-Identity-H" w:hAnsiTheme="majorBidi" w:cstheme="majorBidi"/>
          <w:sz w:val="24"/>
          <w:szCs w:val="24"/>
        </w:rPr>
        <w:t>de rupture prématurée peuvent avoir lieu en pré</w:t>
      </w:r>
      <w:r w:rsidR="00667A92" w:rsidRPr="00032BDD">
        <w:rPr>
          <w:rFonts w:asciiTheme="majorBidi" w:eastAsia="FreeSerif-Identity-H" w:hAnsiTheme="majorBidi" w:cstheme="majorBidi"/>
          <w:sz w:val="24"/>
          <w:szCs w:val="24"/>
        </w:rPr>
        <w:t xml:space="preserve">sence </w:t>
      </w:r>
      <w:r w:rsidR="00A16346" w:rsidRPr="00032BDD">
        <w:rPr>
          <w:rFonts w:asciiTheme="majorBidi" w:eastAsia="FreeSerif-Identity-H" w:hAnsiTheme="majorBidi" w:cstheme="majorBidi"/>
          <w:sz w:val="24"/>
          <w:szCs w:val="24"/>
        </w:rPr>
        <w:t>de défauts indésirables,</w:t>
      </w:r>
      <w:r w:rsidR="00667A92" w:rsidRPr="00032BDD">
        <w:rPr>
          <w:rFonts w:asciiTheme="majorBidi" w:eastAsia="FreeSerif-Identity-H" w:hAnsiTheme="majorBidi" w:cstheme="majorBidi"/>
          <w:sz w:val="24"/>
          <w:szCs w:val="24"/>
        </w:rPr>
        <w:t xml:space="preserve"> par exemple. Il faut donc </w:t>
      </w:r>
      <w:r w:rsidR="00A16346" w:rsidRPr="00032BDD">
        <w:rPr>
          <w:rFonts w:asciiTheme="majorBidi" w:eastAsia="FreeSerif-Identity-H" w:hAnsiTheme="majorBidi" w:cstheme="majorBidi"/>
          <w:sz w:val="24"/>
          <w:szCs w:val="24"/>
        </w:rPr>
        <w:t>l’utiliser avec parcimonie.</w:t>
      </w:r>
    </w:p>
    <w:p w:rsidR="00D44719"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4C0D08" w:rsidRDefault="004C0D08" w:rsidP="005E5E55">
      <w:pPr>
        <w:autoSpaceDE w:val="0"/>
        <w:autoSpaceDN w:val="0"/>
        <w:adjustRightInd w:val="0"/>
        <w:spacing w:after="0"/>
        <w:jc w:val="both"/>
        <w:rPr>
          <w:rFonts w:asciiTheme="majorBidi" w:eastAsia="FreeSerif-Identity-H" w:hAnsiTheme="majorBidi" w:cstheme="majorBidi"/>
          <w:sz w:val="24"/>
          <w:szCs w:val="24"/>
        </w:rPr>
      </w:pPr>
    </w:p>
    <w:p w:rsidR="004C0D08" w:rsidRPr="00032BDD" w:rsidRDefault="004C0D08" w:rsidP="005E5E55">
      <w:pPr>
        <w:autoSpaceDE w:val="0"/>
        <w:autoSpaceDN w:val="0"/>
        <w:adjustRightInd w:val="0"/>
        <w:spacing w:after="0"/>
        <w:jc w:val="both"/>
        <w:rPr>
          <w:rFonts w:asciiTheme="majorBidi" w:eastAsia="FreeSerif-Identity-H" w:hAnsiTheme="majorBidi" w:cstheme="majorBidi"/>
          <w:sz w:val="24"/>
          <w:szCs w:val="24"/>
        </w:rPr>
      </w:pPr>
    </w:p>
    <w:p w:rsidR="00866C42" w:rsidRPr="00032BDD" w:rsidRDefault="00866C42" w:rsidP="005E5E55">
      <w:pPr>
        <w:autoSpaceDE w:val="0"/>
        <w:autoSpaceDN w:val="0"/>
        <w:adjustRightInd w:val="0"/>
        <w:spacing w:after="0"/>
        <w:jc w:val="both"/>
        <w:rPr>
          <w:rFonts w:asciiTheme="majorBidi" w:hAnsiTheme="majorBidi" w:cstheme="majorBidi"/>
          <w:b/>
          <w:bCs/>
          <w:sz w:val="24"/>
          <w:szCs w:val="24"/>
        </w:rPr>
      </w:pPr>
      <w:r w:rsidRPr="00032BDD">
        <w:rPr>
          <w:rFonts w:asciiTheme="majorBidi" w:hAnsiTheme="majorBidi" w:cstheme="majorBidi"/>
          <w:b/>
          <w:bCs/>
          <w:sz w:val="24"/>
          <w:szCs w:val="24"/>
        </w:rPr>
        <w:lastRenderedPageBreak/>
        <w:t>3</w:t>
      </w:r>
      <w:r w:rsidR="00D44719" w:rsidRPr="00032BDD">
        <w:rPr>
          <w:rFonts w:asciiTheme="majorBidi" w:hAnsiTheme="majorBidi" w:cstheme="majorBidi"/>
          <w:b/>
          <w:bCs/>
          <w:sz w:val="24"/>
          <w:szCs w:val="24"/>
        </w:rPr>
        <w:t>/</w:t>
      </w:r>
      <w:r w:rsidRPr="00032BDD">
        <w:rPr>
          <w:rFonts w:asciiTheme="majorBidi" w:hAnsiTheme="majorBidi" w:cstheme="majorBidi"/>
          <w:b/>
          <w:bCs/>
          <w:sz w:val="24"/>
          <w:szCs w:val="24"/>
        </w:rPr>
        <w:t xml:space="preserve"> Apparition de la plasticité : seuil et critères de plasticité</w:t>
      </w:r>
      <w:r w:rsidR="00D44719" w:rsidRPr="00032BDD">
        <w:rPr>
          <w:rFonts w:asciiTheme="majorBidi"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hAnsiTheme="majorBidi" w:cstheme="majorBidi"/>
          <w:b/>
          <w:bCs/>
          <w:sz w:val="24"/>
          <w:szCs w:val="24"/>
        </w:rPr>
      </w:pPr>
    </w:p>
    <w:p w:rsidR="00866C42"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La définition de la contrainte de glissement au seuil de plasticité est générale et valable pour la majorité des matériaux. Comme nous l’avons évoqué précédemment, en dehors du domaine élastique, les déformations dues à la présence des plans de glissement deviennent irréversibles.</w:t>
      </w:r>
    </w:p>
    <w:p w:rsidR="00866C42"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 xml:space="preserve">Pour mieux détailler l’aspect mécanique des déformations, on considérera un essai de traction </w:t>
      </w:r>
      <w:proofErr w:type="spellStart"/>
      <w:r w:rsidR="00866C42" w:rsidRPr="00032BDD">
        <w:rPr>
          <w:rFonts w:asciiTheme="majorBidi" w:eastAsia="FreeSerif-Identity-H" w:hAnsiTheme="majorBidi" w:cstheme="majorBidi"/>
          <w:sz w:val="24"/>
          <w:szCs w:val="24"/>
        </w:rPr>
        <w:t>uniaxial</w:t>
      </w:r>
      <w:proofErr w:type="spellEnd"/>
      <w:r w:rsidR="00866C42" w:rsidRPr="00032BDD">
        <w:rPr>
          <w:rFonts w:asciiTheme="majorBidi" w:eastAsia="FreeSerif-Identity-H" w:hAnsiTheme="majorBidi" w:cstheme="majorBidi"/>
          <w:sz w:val="24"/>
          <w:szCs w:val="24"/>
        </w:rPr>
        <w:t>.</w:t>
      </w:r>
    </w:p>
    <w:p w:rsidR="00866C42" w:rsidRPr="00032BDD" w:rsidRDefault="00D44719" w:rsidP="00D44719">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 xml:space="preserve">La force </w:t>
      </w:r>
      <w:r w:rsidR="00866C42" w:rsidRPr="00032BDD">
        <w:rPr>
          <w:rFonts w:asciiTheme="majorBidi" w:hAnsiTheme="majorBidi" w:cstheme="majorBidi"/>
          <w:i/>
          <w:iCs/>
          <w:sz w:val="24"/>
          <w:szCs w:val="24"/>
        </w:rPr>
        <w:t>F</w:t>
      </w:r>
      <w:r w:rsidR="00866C42" w:rsidRPr="00032BDD">
        <w:rPr>
          <w:rFonts w:asciiTheme="majorBidi" w:eastAsia="FreeSerif-Identity-H" w:hAnsiTheme="majorBidi" w:cstheme="majorBidi"/>
          <w:sz w:val="24"/>
          <w:szCs w:val="24"/>
        </w:rPr>
        <w:t>, faisant un angle α avec la normale au plan de glissement et un angle θ avec la direction de glissement, alors sa composante dans la direction de glissement est</w:t>
      </w:r>
      <w:r w:rsidRPr="00032BDD">
        <w:rPr>
          <w:rFonts w:asciiTheme="majorBidi" w:eastAsia="FreeSerif-Identity-H" w:hAnsiTheme="majorBidi" w:cstheme="majorBidi"/>
          <w:sz w:val="24"/>
          <w:szCs w:val="24"/>
        </w:rPr>
        <w:t xml:space="preserve"> </w:t>
      </w:r>
      <w:r w:rsidR="00866C42" w:rsidRPr="00032BDD">
        <w:rPr>
          <w:rFonts w:asciiTheme="majorBidi" w:hAnsiTheme="majorBidi" w:cstheme="majorBidi"/>
          <w:i/>
          <w:iCs/>
          <w:sz w:val="24"/>
          <w:szCs w:val="24"/>
        </w:rPr>
        <w:t>F</w:t>
      </w:r>
      <w:r w:rsidR="00866C42" w:rsidRPr="00032BDD">
        <w:rPr>
          <w:rFonts w:asciiTheme="majorBidi" w:eastAsia="FreeSerif-Identity-H" w:hAnsiTheme="majorBidi" w:cstheme="majorBidi"/>
          <w:sz w:val="24"/>
          <w:szCs w:val="24"/>
        </w:rPr>
        <w:t>*cos(θ).</w:t>
      </w:r>
    </w:p>
    <w:p w:rsidR="00866C42"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 xml:space="preserve">Ainsi, la contrainte exercée sur la surface </w:t>
      </w:r>
      <w:r w:rsidR="00866C42" w:rsidRPr="00032BDD">
        <w:rPr>
          <w:rFonts w:asciiTheme="majorBidi" w:hAnsiTheme="majorBidi" w:cstheme="majorBidi"/>
          <w:i/>
          <w:iCs/>
          <w:sz w:val="24"/>
          <w:szCs w:val="24"/>
        </w:rPr>
        <w:t xml:space="preserve">A </w:t>
      </w:r>
      <w:r w:rsidR="00866C42" w:rsidRPr="00032BDD">
        <w:rPr>
          <w:rFonts w:asciiTheme="majorBidi" w:eastAsia="FreeSerif-Identity-H" w:hAnsiTheme="majorBidi" w:cstheme="majorBidi"/>
          <w:sz w:val="24"/>
          <w:szCs w:val="24"/>
        </w:rPr>
        <w:t xml:space="preserve">du plan, appelée contrainte de cisaillement ou de glissement, ou encore scission s’écrit :  </w:t>
      </w:r>
    </w:p>
    <w:p w:rsidR="00AD6FEC" w:rsidRPr="00032BDD" w:rsidRDefault="00AD6FEC" w:rsidP="005E5E55">
      <w:pPr>
        <w:autoSpaceDE w:val="0"/>
        <w:autoSpaceDN w:val="0"/>
        <w:adjustRightInd w:val="0"/>
        <w:spacing w:after="0"/>
        <w:jc w:val="both"/>
        <w:rPr>
          <w:rFonts w:asciiTheme="majorBidi" w:eastAsia="FreeSerif-Identity-H" w:hAnsiTheme="majorBidi" w:cstheme="majorBidi"/>
          <w:sz w:val="24"/>
          <w:szCs w:val="24"/>
        </w:rPr>
      </w:pPr>
    </w:p>
    <w:p w:rsidR="00866C42" w:rsidRPr="00032BDD" w:rsidRDefault="00866C42" w:rsidP="00AD6FEC">
      <w:pPr>
        <w:autoSpaceDE w:val="0"/>
        <w:autoSpaceDN w:val="0"/>
        <w:adjustRightInd w:val="0"/>
        <w:spacing w:after="0"/>
        <w:jc w:val="center"/>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σ </w:t>
      </w:r>
      <w:proofErr w:type="gramStart"/>
      <w:r w:rsidRPr="00032BDD">
        <w:rPr>
          <w:rFonts w:asciiTheme="majorBidi" w:eastAsia="FreeSerif-Identity-H" w:hAnsiTheme="majorBidi" w:cstheme="majorBidi"/>
          <w:sz w:val="24"/>
          <w:szCs w:val="24"/>
        </w:rPr>
        <w:t>=(</w:t>
      </w:r>
      <w:proofErr w:type="gramEnd"/>
      <w:r w:rsidRPr="00032BDD">
        <w:rPr>
          <w:rFonts w:asciiTheme="majorBidi" w:hAnsiTheme="majorBidi" w:cstheme="majorBidi"/>
          <w:i/>
          <w:iCs/>
          <w:sz w:val="24"/>
          <w:szCs w:val="24"/>
        </w:rPr>
        <w:t>F</w:t>
      </w:r>
      <w:r w:rsidRPr="00032BDD">
        <w:rPr>
          <w:rFonts w:asciiTheme="majorBidi" w:eastAsia="FreeSerif-Identity-H" w:hAnsiTheme="majorBidi" w:cstheme="majorBidi"/>
          <w:sz w:val="24"/>
          <w:szCs w:val="24"/>
        </w:rPr>
        <w:t>/</w:t>
      </w:r>
      <w:r w:rsidRPr="00032BDD">
        <w:rPr>
          <w:rFonts w:asciiTheme="majorBidi" w:hAnsiTheme="majorBidi" w:cstheme="majorBidi"/>
          <w:i/>
          <w:iCs/>
          <w:sz w:val="24"/>
          <w:szCs w:val="24"/>
        </w:rPr>
        <w:t>A</w:t>
      </w:r>
      <w:r w:rsidRPr="00032BDD">
        <w:rPr>
          <w:rFonts w:asciiTheme="majorBidi" w:eastAsia="FreeSerif-Identity-H" w:hAnsiTheme="majorBidi" w:cstheme="majorBidi"/>
          <w:sz w:val="24"/>
          <w:szCs w:val="24"/>
        </w:rPr>
        <w:t xml:space="preserve">)*cos(θ)*cos(α) = </w:t>
      </w:r>
      <w:proofErr w:type="spellStart"/>
      <w:r w:rsidRPr="00032BDD">
        <w:rPr>
          <w:rFonts w:asciiTheme="majorBidi" w:eastAsia="FreeSerif-Identity-H" w:hAnsiTheme="majorBidi" w:cstheme="majorBidi"/>
          <w:sz w:val="24"/>
          <w:szCs w:val="24"/>
        </w:rPr>
        <w:t>σ</w:t>
      </w:r>
      <w:r w:rsidRPr="00032BDD">
        <w:rPr>
          <w:rFonts w:asciiTheme="majorBidi" w:eastAsia="MS Mincho" w:hAnsiTheme="majorBidi" w:cstheme="majorBidi"/>
          <w:sz w:val="24"/>
          <w:szCs w:val="24"/>
          <w:vertAlign w:val="subscript"/>
        </w:rPr>
        <w:t>Traction</w:t>
      </w:r>
      <w:proofErr w:type="spellEnd"/>
      <w:r w:rsidRPr="00032BDD">
        <w:rPr>
          <w:rFonts w:asciiTheme="majorBidi" w:eastAsia="MS Mincho" w:hAnsiTheme="majorBidi" w:cstheme="majorBidi"/>
          <w:sz w:val="24"/>
          <w:szCs w:val="24"/>
        </w:rPr>
        <w:t xml:space="preserve"> </w:t>
      </w:r>
      <w:r w:rsidRPr="00032BDD">
        <w:rPr>
          <w:rFonts w:asciiTheme="majorBidi" w:eastAsia="FreeSerif-Identity-H" w:hAnsiTheme="majorBidi" w:cstheme="majorBidi"/>
          <w:sz w:val="24"/>
          <w:szCs w:val="24"/>
        </w:rPr>
        <w:t xml:space="preserve">*cos(θ)*cos(α) </w:t>
      </w:r>
      <w:r w:rsidR="00AD6FEC">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(3.1)</w:t>
      </w:r>
    </w:p>
    <w:p w:rsidR="00032BDD" w:rsidRDefault="00032BDD" w:rsidP="005E5E55">
      <w:pPr>
        <w:autoSpaceDE w:val="0"/>
        <w:autoSpaceDN w:val="0"/>
        <w:adjustRightInd w:val="0"/>
        <w:spacing w:after="0"/>
        <w:jc w:val="both"/>
        <w:rPr>
          <w:rFonts w:asciiTheme="majorBidi" w:hAnsiTheme="majorBidi" w:cstheme="majorBidi"/>
          <w:b/>
          <w:bCs/>
          <w:sz w:val="24"/>
          <w:szCs w:val="24"/>
        </w:rPr>
      </w:pPr>
    </w:p>
    <w:p w:rsidR="00866C42" w:rsidRPr="00032BDD" w:rsidRDefault="00866C42" w:rsidP="005E5E55">
      <w:pPr>
        <w:autoSpaceDE w:val="0"/>
        <w:autoSpaceDN w:val="0"/>
        <w:adjustRightInd w:val="0"/>
        <w:spacing w:after="0"/>
        <w:jc w:val="both"/>
        <w:rPr>
          <w:rFonts w:asciiTheme="majorBidi" w:hAnsiTheme="majorBidi" w:cstheme="majorBidi"/>
          <w:b/>
          <w:bCs/>
          <w:sz w:val="24"/>
          <w:szCs w:val="24"/>
        </w:rPr>
      </w:pPr>
      <w:r w:rsidRPr="00032BDD">
        <w:rPr>
          <w:rFonts w:asciiTheme="majorBidi" w:hAnsiTheme="majorBidi" w:cstheme="majorBidi"/>
          <w:b/>
          <w:bCs/>
          <w:sz w:val="24"/>
          <w:szCs w:val="24"/>
        </w:rPr>
        <w:t>3.1</w:t>
      </w:r>
      <w:r w:rsidR="00D44719" w:rsidRPr="00032BDD">
        <w:rPr>
          <w:rFonts w:asciiTheme="majorBidi" w:hAnsiTheme="majorBidi" w:cstheme="majorBidi"/>
          <w:b/>
          <w:bCs/>
          <w:sz w:val="24"/>
          <w:szCs w:val="24"/>
        </w:rPr>
        <w:t>/</w:t>
      </w:r>
      <w:r w:rsidRPr="00032BDD">
        <w:rPr>
          <w:rFonts w:asciiTheme="majorBidi" w:hAnsiTheme="majorBidi" w:cstheme="majorBidi"/>
          <w:b/>
          <w:bCs/>
          <w:sz w:val="24"/>
          <w:szCs w:val="24"/>
        </w:rPr>
        <w:t xml:space="preserve"> Seuil de plasticité</w:t>
      </w:r>
      <w:r w:rsidR="00D44719" w:rsidRPr="00032BDD">
        <w:rPr>
          <w:rFonts w:asciiTheme="majorBidi"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hAnsiTheme="majorBidi" w:cstheme="majorBidi"/>
          <w:b/>
          <w:bCs/>
          <w:sz w:val="24"/>
          <w:szCs w:val="24"/>
        </w:rPr>
      </w:pPr>
    </w:p>
    <w:p w:rsidR="00866C42"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 xml:space="preserve">Si on augmente la force </w:t>
      </w:r>
      <w:r w:rsidR="00866C42" w:rsidRPr="00032BDD">
        <w:rPr>
          <w:rFonts w:asciiTheme="majorBidi" w:hAnsiTheme="majorBidi" w:cstheme="majorBidi"/>
          <w:i/>
          <w:iCs/>
          <w:sz w:val="24"/>
          <w:szCs w:val="24"/>
        </w:rPr>
        <w:t xml:space="preserve">F </w:t>
      </w:r>
      <w:r w:rsidR="00866C42" w:rsidRPr="00032BDD">
        <w:rPr>
          <w:rFonts w:asciiTheme="majorBidi" w:eastAsia="FreeSerif-Identity-H" w:hAnsiTheme="majorBidi" w:cstheme="majorBidi"/>
          <w:sz w:val="24"/>
          <w:szCs w:val="24"/>
        </w:rPr>
        <w:t>à partir de zéro, la déformation</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plastique du cristal commence à se produire pour une valeur</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maximale de σc (</w:t>
      </w:r>
      <w:r w:rsidR="00866C42" w:rsidRPr="00032BDD">
        <w:rPr>
          <w:rFonts w:asciiTheme="majorBidi" w:hAnsiTheme="majorBidi" w:cstheme="majorBidi"/>
          <w:i/>
          <w:iCs/>
          <w:sz w:val="24"/>
          <w:szCs w:val="24"/>
        </w:rPr>
        <w:t>scission critique de glissement</w:t>
      </w:r>
      <w:r w:rsidR="00866C42" w:rsidRPr="00032BDD">
        <w:rPr>
          <w:rFonts w:asciiTheme="majorBidi" w:eastAsia="FreeSerif-Identity-H" w:hAnsiTheme="majorBidi" w:cstheme="majorBidi"/>
          <w:sz w:val="24"/>
          <w:szCs w:val="24"/>
        </w:rPr>
        <w:t>). En</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général, on peut montrer que le début de la plasticité a</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lieu lorsque le seuil de plasticité vaut :</w:t>
      </w:r>
    </w:p>
    <w:p w:rsidR="00866C42" w:rsidRPr="00032BDD" w:rsidRDefault="00866C42" w:rsidP="00AD6FEC">
      <w:pPr>
        <w:autoSpaceDE w:val="0"/>
        <w:autoSpaceDN w:val="0"/>
        <w:adjustRightInd w:val="0"/>
        <w:spacing w:after="0"/>
        <w:jc w:val="center"/>
        <w:rPr>
          <w:rFonts w:asciiTheme="majorBidi" w:eastAsia="FreeSerif-Identity-H" w:hAnsiTheme="majorBidi" w:cstheme="majorBidi"/>
          <w:sz w:val="24"/>
          <w:szCs w:val="24"/>
        </w:rPr>
      </w:pPr>
      <w:proofErr w:type="spellStart"/>
      <w:proofErr w:type="gramStart"/>
      <w:r w:rsidRPr="00032BDD">
        <w:rPr>
          <w:rFonts w:asciiTheme="majorBidi" w:eastAsia="FreeSerif-Identity-H" w:hAnsiTheme="majorBidi" w:cstheme="majorBidi"/>
          <w:sz w:val="24"/>
          <w:szCs w:val="24"/>
        </w:rPr>
        <w:t>σ</w:t>
      </w:r>
      <w:r w:rsidR="00760251" w:rsidRPr="00032BDD">
        <w:rPr>
          <w:rFonts w:asciiTheme="majorBidi" w:eastAsia="FreeSerif-Identity-H" w:hAnsiTheme="majorBidi" w:cstheme="majorBidi"/>
          <w:sz w:val="24"/>
          <w:szCs w:val="24"/>
          <w:vertAlign w:val="subscript"/>
        </w:rPr>
        <w:t>y</w:t>
      </w:r>
      <w:proofErr w:type="spellEnd"/>
      <w:proofErr w:type="gramEnd"/>
      <w:r w:rsidRPr="00032BDD">
        <w:rPr>
          <w:rFonts w:asciiTheme="majorBidi" w:eastAsia="FreeSerif-Identity-H" w:hAnsiTheme="majorBidi" w:cstheme="majorBidi"/>
          <w:sz w:val="24"/>
          <w:szCs w:val="24"/>
        </w:rPr>
        <w:t xml:space="preserve"> = 2*</w:t>
      </w:r>
      <w:proofErr w:type="spellStart"/>
      <w:r w:rsidRPr="00032BDD">
        <w:rPr>
          <w:rFonts w:asciiTheme="majorBidi" w:eastAsia="FreeSerif-Identity-H" w:hAnsiTheme="majorBidi" w:cstheme="majorBidi"/>
          <w:sz w:val="24"/>
          <w:szCs w:val="24"/>
        </w:rPr>
        <w:t>σ</w:t>
      </w:r>
      <w:r w:rsidR="00AD6FEC">
        <w:rPr>
          <w:rFonts w:ascii="MS Mincho" w:eastAsia="MS Mincho" w:hAnsi="MS Mincho" w:cstheme="majorBidi"/>
          <w:sz w:val="24"/>
          <w:szCs w:val="24"/>
          <w:vertAlign w:val="subscript"/>
        </w:rPr>
        <w:t>c</w:t>
      </w:r>
      <w:proofErr w:type="spellEnd"/>
      <w:r w:rsidR="00AD6FEC">
        <w:rPr>
          <w:rFonts w:ascii="MS Mincho" w:eastAsia="MS Mincho" w:hAnsi="MS Mincho" w:cstheme="majorBidi"/>
          <w:sz w:val="24"/>
          <w:szCs w:val="24"/>
        </w:rPr>
        <w:t xml:space="preserve">   </w:t>
      </w:r>
      <w:r w:rsidRPr="00032BDD">
        <w:rPr>
          <w:rFonts w:asciiTheme="majorBidi" w:eastAsia="FreeSerif-Identity-H" w:hAnsiTheme="majorBidi" w:cstheme="majorBidi"/>
          <w:sz w:val="24"/>
          <w:szCs w:val="24"/>
        </w:rPr>
        <w:t xml:space="preserve"> (3.2)</w:t>
      </w:r>
    </w:p>
    <w:p w:rsidR="00866C42"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Certains polymères ne présentent pas de seuil de plasticité</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σy. C’est le cas des polymères fragiles où l’échantillon</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casse au stade viscoélastique, ou des élastomères dont le</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 xml:space="preserve">comportement est </w:t>
      </w:r>
      <w:proofErr w:type="spellStart"/>
      <w:r w:rsidR="00866C42" w:rsidRPr="00032BDD">
        <w:rPr>
          <w:rFonts w:asciiTheme="majorBidi" w:eastAsia="FreeSerif-Identity-H" w:hAnsiTheme="majorBidi" w:cstheme="majorBidi"/>
          <w:sz w:val="24"/>
          <w:szCs w:val="24"/>
        </w:rPr>
        <w:t>hyperélastique</w:t>
      </w:r>
      <w:proofErr w:type="spellEnd"/>
      <w:r w:rsidR="00866C42" w:rsidRPr="00032BDD">
        <w:rPr>
          <w:rFonts w:asciiTheme="majorBidi" w:eastAsia="FreeSerif-Identity-H" w:hAnsiTheme="majorBidi" w:cstheme="majorBidi"/>
          <w:sz w:val="24"/>
          <w:szCs w:val="24"/>
        </w:rPr>
        <w:t>. Si ce seuil de plasticité</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σy n’existe pas, on montre que la déformation plastique</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débute pour des valeurs de l’ordre de 5 à 10 %.</w:t>
      </w:r>
    </w:p>
    <w:p w:rsidR="00D44719"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866C42" w:rsidRPr="00032BDD" w:rsidRDefault="00866C42" w:rsidP="005E5E55">
      <w:pPr>
        <w:autoSpaceDE w:val="0"/>
        <w:autoSpaceDN w:val="0"/>
        <w:adjustRightInd w:val="0"/>
        <w:spacing w:after="0"/>
        <w:jc w:val="both"/>
        <w:rPr>
          <w:rFonts w:asciiTheme="majorBidi" w:hAnsiTheme="majorBidi" w:cstheme="majorBidi"/>
          <w:b/>
          <w:bCs/>
          <w:sz w:val="24"/>
          <w:szCs w:val="24"/>
        </w:rPr>
      </w:pPr>
      <w:r w:rsidRPr="00032BDD">
        <w:rPr>
          <w:rFonts w:asciiTheme="majorBidi" w:hAnsiTheme="majorBidi" w:cstheme="majorBidi"/>
          <w:b/>
          <w:bCs/>
          <w:sz w:val="24"/>
          <w:szCs w:val="24"/>
        </w:rPr>
        <w:t>3.2</w:t>
      </w:r>
      <w:r w:rsidR="00D44719" w:rsidRPr="00032BDD">
        <w:rPr>
          <w:rFonts w:asciiTheme="majorBidi" w:hAnsiTheme="majorBidi" w:cstheme="majorBidi"/>
          <w:b/>
          <w:bCs/>
          <w:sz w:val="24"/>
          <w:szCs w:val="24"/>
        </w:rPr>
        <w:t>/</w:t>
      </w:r>
      <w:r w:rsidRPr="00032BDD">
        <w:rPr>
          <w:rFonts w:asciiTheme="majorBidi" w:hAnsiTheme="majorBidi" w:cstheme="majorBidi"/>
          <w:b/>
          <w:bCs/>
          <w:sz w:val="24"/>
          <w:szCs w:val="24"/>
        </w:rPr>
        <w:t xml:space="preserve"> Critères de plasticité généraux</w:t>
      </w:r>
      <w:r w:rsidR="00D44719" w:rsidRPr="00032BDD">
        <w:rPr>
          <w:rFonts w:asciiTheme="majorBidi"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760251"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Article détaillé : Critère de plasticité.</w:t>
      </w:r>
    </w:p>
    <w:p w:rsidR="00866C42"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 xml:space="preserve">On considère le cas d’une déformation </w:t>
      </w:r>
      <w:proofErr w:type="spellStart"/>
      <w:r w:rsidR="00866C42" w:rsidRPr="00032BDD">
        <w:rPr>
          <w:rFonts w:asciiTheme="majorBidi" w:eastAsia="FreeSerif-Identity-H" w:hAnsiTheme="majorBidi" w:cstheme="majorBidi"/>
          <w:sz w:val="24"/>
          <w:szCs w:val="24"/>
        </w:rPr>
        <w:t>uniaxiale</w:t>
      </w:r>
      <w:proofErr w:type="spellEnd"/>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(traction-compression), ce qui permet de définir un seuil</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de plasticité σy en traction ou compression.</w:t>
      </w:r>
    </w:p>
    <w:p w:rsidR="00866C42"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On établit alors un critère de plasticité attaché à une notion</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de valeur critique, à partir de laquelle se produit une</w:t>
      </w:r>
      <w:r w:rsidR="00760251" w:rsidRPr="00032BDD">
        <w:rPr>
          <w:rFonts w:asciiTheme="majorBidi" w:eastAsia="FreeSerif-Identity-H" w:hAnsiTheme="majorBidi" w:cstheme="majorBidi"/>
          <w:sz w:val="24"/>
          <w:szCs w:val="24"/>
        </w:rPr>
        <w:t xml:space="preserve"> </w:t>
      </w:r>
      <w:r w:rsidR="00866C42" w:rsidRPr="00032BDD">
        <w:rPr>
          <w:rFonts w:asciiTheme="majorBidi" w:eastAsia="FreeSerif-Identity-H" w:hAnsiTheme="majorBidi" w:cstheme="majorBidi"/>
          <w:sz w:val="24"/>
          <w:szCs w:val="24"/>
        </w:rPr>
        <w:t>déformation irréversible.</w:t>
      </w:r>
    </w:p>
    <w:p w:rsidR="00AD6FEC" w:rsidRDefault="00866C42" w:rsidP="00AD6FEC">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Deux des plus courants critères sont détaillés ici :</w:t>
      </w:r>
    </w:p>
    <w:p w:rsidR="00AD6FEC" w:rsidRPr="00032BDD" w:rsidRDefault="00AD6FEC" w:rsidP="00AD6FEC">
      <w:pPr>
        <w:autoSpaceDE w:val="0"/>
        <w:autoSpaceDN w:val="0"/>
        <w:adjustRightInd w:val="0"/>
        <w:spacing w:after="0"/>
        <w:jc w:val="both"/>
        <w:rPr>
          <w:rFonts w:asciiTheme="majorBidi" w:eastAsia="FreeSerif-Identity-H" w:hAnsiTheme="majorBidi" w:cstheme="majorBidi"/>
          <w:sz w:val="24"/>
          <w:szCs w:val="24"/>
        </w:rPr>
      </w:pPr>
    </w:p>
    <w:p w:rsidR="00866C42" w:rsidRPr="00032BDD" w:rsidRDefault="00866C42"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hAnsiTheme="majorBidi" w:cstheme="majorBidi"/>
          <w:i/>
          <w:iCs/>
          <w:sz w:val="24"/>
          <w:szCs w:val="24"/>
        </w:rPr>
        <w:t xml:space="preserve">_ </w:t>
      </w:r>
      <w:proofErr w:type="gramStart"/>
      <w:r w:rsidRPr="00032BDD">
        <w:rPr>
          <w:rFonts w:asciiTheme="majorBidi" w:eastAsia="FreeSerif-Identity-H" w:hAnsiTheme="majorBidi" w:cstheme="majorBidi"/>
          <w:sz w:val="24"/>
          <w:szCs w:val="24"/>
        </w:rPr>
        <w:t>le</w:t>
      </w:r>
      <w:proofErr w:type="gramEnd"/>
      <w:r w:rsidRPr="00032BDD">
        <w:rPr>
          <w:rFonts w:asciiTheme="majorBidi" w:eastAsia="FreeSerif-Identity-H" w:hAnsiTheme="majorBidi" w:cstheme="majorBidi"/>
          <w:sz w:val="24"/>
          <w:szCs w:val="24"/>
        </w:rPr>
        <w:t xml:space="preserve"> critère de </w:t>
      </w:r>
      <w:proofErr w:type="spellStart"/>
      <w:r w:rsidRPr="00032BDD">
        <w:rPr>
          <w:rFonts w:asciiTheme="majorBidi" w:eastAsia="FreeSerif-Identity-H" w:hAnsiTheme="majorBidi" w:cstheme="majorBidi"/>
          <w:sz w:val="24"/>
          <w:szCs w:val="24"/>
        </w:rPr>
        <w:t>Tresca</w:t>
      </w:r>
      <w:proofErr w:type="spellEnd"/>
      <w:r w:rsidRPr="00032BDD">
        <w:rPr>
          <w:rFonts w:asciiTheme="majorBidi" w:eastAsia="FreeSerif-Identity-H" w:hAnsiTheme="majorBidi" w:cstheme="majorBidi"/>
          <w:sz w:val="24"/>
          <w:szCs w:val="24"/>
        </w:rPr>
        <w:t xml:space="preserve"> ;</w:t>
      </w:r>
    </w:p>
    <w:p w:rsidR="00861033" w:rsidRPr="00032BDD" w:rsidRDefault="00866C42"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hAnsiTheme="majorBidi" w:cstheme="majorBidi"/>
          <w:i/>
          <w:iCs/>
          <w:sz w:val="24"/>
          <w:szCs w:val="24"/>
        </w:rPr>
        <w:t xml:space="preserve">_ </w:t>
      </w:r>
      <w:proofErr w:type="gramStart"/>
      <w:r w:rsidRPr="00032BDD">
        <w:rPr>
          <w:rFonts w:asciiTheme="majorBidi" w:eastAsia="FreeSerif-Identity-H" w:hAnsiTheme="majorBidi" w:cstheme="majorBidi"/>
          <w:sz w:val="24"/>
          <w:szCs w:val="24"/>
        </w:rPr>
        <w:t>le</w:t>
      </w:r>
      <w:proofErr w:type="gramEnd"/>
      <w:r w:rsidRPr="00032BDD">
        <w:rPr>
          <w:rFonts w:asciiTheme="majorBidi" w:eastAsia="FreeSerif-Identity-H" w:hAnsiTheme="majorBidi" w:cstheme="majorBidi"/>
          <w:sz w:val="24"/>
          <w:szCs w:val="24"/>
        </w:rPr>
        <w:t xml:space="preserve"> critère de Von Mises.</w:t>
      </w:r>
    </w:p>
    <w:p w:rsidR="00861033" w:rsidRPr="00032BDD" w:rsidRDefault="00861033" w:rsidP="005E5E55">
      <w:pPr>
        <w:autoSpaceDE w:val="0"/>
        <w:autoSpaceDN w:val="0"/>
        <w:adjustRightInd w:val="0"/>
        <w:spacing w:after="0"/>
        <w:jc w:val="both"/>
        <w:rPr>
          <w:rFonts w:asciiTheme="majorBidi" w:eastAsia="FreeSerif-Identity-H" w:hAnsiTheme="majorBidi" w:cstheme="majorBidi"/>
          <w:sz w:val="24"/>
          <w:szCs w:val="24"/>
        </w:rPr>
      </w:pPr>
    </w:p>
    <w:p w:rsidR="002D719A" w:rsidRPr="00032BDD" w:rsidRDefault="00760251"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Pour simplifier les choses, on ch</w:t>
      </w:r>
      <w:r w:rsidR="002D719A" w:rsidRPr="00032BDD">
        <w:rPr>
          <w:rFonts w:asciiTheme="majorBidi" w:eastAsia="FreeSerif-Identity-H" w:hAnsiTheme="majorBidi" w:cstheme="majorBidi"/>
          <w:sz w:val="24"/>
          <w:szCs w:val="24"/>
        </w:rPr>
        <w:t xml:space="preserve">oisit les trois axes principaux </w:t>
      </w:r>
      <w:r w:rsidRPr="00032BDD">
        <w:rPr>
          <w:rFonts w:asciiTheme="majorBidi" w:eastAsia="FreeSerif-Identity-H" w:hAnsiTheme="majorBidi" w:cstheme="majorBidi"/>
          <w:sz w:val="24"/>
          <w:szCs w:val="24"/>
        </w:rPr>
        <w:t>orthogonaux, tels que les contraintes de cisaillement</w:t>
      </w:r>
      <w:r w:rsidR="002D719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soient nulles. Le tenseur des contraintes devient :</w:t>
      </w:r>
    </w:p>
    <w:p w:rsidR="002D719A" w:rsidRPr="00032BDD" w:rsidRDefault="002D719A" w:rsidP="00AD6FEC">
      <w:pPr>
        <w:autoSpaceDE w:val="0"/>
        <w:autoSpaceDN w:val="0"/>
        <w:adjustRightInd w:val="0"/>
        <w:spacing w:after="0"/>
        <w:jc w:val="center"/>
        <w:rPr>
          <w:rFonts w:asciiTheme="majorBidi" w:eastAsia="FreeSerif-Identity-H" w:hAnsiTheme="majorBidi" w:cstheme="majorBidi"/>
          <w:sz w:val="24"/>
          <w:szCs w:val="24"/>
        </w:rPr>
      </w:pPr>
      <w:r w:rsidRPr="00032BDD">
        <w:rPr>
          <w:rFonts w:asciiTheme="majorBidi" w:eastAsia="FreeSerif-Identity-H" w:hAnsiTheme="majorBidi" w:cstheme="majorBidi"/>
          <w:noProof/>
          <w:sz w:val="24"/>
          <w:szCs w:val="24"/>
          <w:lang w:eastAsia="fr-FR"/>
        </w:rPr>
        <w:drawing>
          <wp:inline distT="0" distB="0" distL="0" distR="0">
            <wp:extent cx="1057275" cy="581025"/>
            <wp:effectExtent l="19050" t="0" r="9525" b="0"/>
            <wp:docPr id="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a:stretch>
                      <a:fillRect/>
                    </a:stretch>
                  </pic:blipFill>
                  <pic:spPr bwMode="auto">
                    <a:xfrm>
                      <a:off x="0" y="0"/>
                      <a:ext cx="1057275" cy="581025"/>
                    </a:xfrm>
                    <a:prstGeom prst="rect">
                      <a:avLst/>
                    </a:prstGeom>
                    <a:noFill/>
                    <a:ln w="9525">
                      <a:noFill/>
                      <a:miter lim="800000"/>
                      <a:headEnd/>
                      <a:tailEnd/>
                    </a:ln>
                  </pic:spPr>
                </pic:pic>
              </a:graphicData>
            </a:graphic>
          </wp:inline>
        </w:drawing>
      </w:r>
    </w:p>
    <w:p w:rsidR="00D44719"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4C0D08" w:rsidRDefault="004C0D08" w:rsidP="005E5E55">
      <w:pPr>
        <w:autoSpaceDE w:val="0"/>
        <w:autoSpaceDN w:val="0"/>
        <w:adjustRightInd w:val="0"/>
        <w:spacing w:after="0"/>
        <w:jc w:val="both"/>
        <w:rPr>
          <w:rFonts w:asciiTheme="majorBidi" w:eastAsia="FreeSerif-Identity-H" w:hAnsiTheme="majorBidi" w:cstheme="majorBidi"/>
          <w:b/>
          <w:bCs/>
          <w:sz w:val="24"/>
          <w:szCs w:val="24"/>
        </w:rPr>
      </w:pPr>
    </w:p>
    <w:p w:rsidR="004C0D08" w:rsidRDefault="004C0D08" w:rsidP="005E5E55">
      <w:pPr>
        <w:autoSpaceDE w:val="0"/>
        <w:autoSpaceDN w:val="0"/>
        <w:adjustRightInd w:val="0"/>
        <w:spacing w:after="0"/>
        <w:jc w:val="both"/>
        <w:rPr>
          <w:rFonts w:asciiTheme="majorBidi" w:eastAsia="FreeSerif-Identity-H" w:hAnsiTheme="majorBidi" w:cstheme="majorBidi"/>
          <w:b/>
          <w:bCs/>
          <w:sz w:val="24"/>
          <w:szCs w:val="24"/>
        </w:rPr>
      </w:pPr>
    </w:p>
    <w:p w:rsidR="004C0D08" w:rsidRDefault="004C0D08" w:rsidP="005E5E55">
      <w:pPr>
        <w:autoSpaceDE w:val="0"/>
        <w:autoSpaceDN w:val="0"/>
        <w:adjustRightInd w:val="0"/>
        <w:spacing w:after="0"/>
        <w:jc w:val="both"/>
        <w:rPr>
          <w:rFonts w:asciiTheme="majorBidi" w:eastAsia="FreeSerif-Identity-H" w:hAnsiTheme="majorBidi" w:cstheme="majorBidi"/>
          <w:b/>
          <w:bCs/>
          <w:sz w:val="24"/>
          <w:szCs w:val="24"/>
        </w:rPr>
      </w:pPr>
    </w:p>
    <w:p w:rsidR="004C0D08" w:rsidRPr="00032BDD" w:rsidRDefault="004C0D08" w:rsidP="005E5E55">
      <w:pPr>
        <w:autoSpaceDE w:val="0"/>
        <w:autoSpaceDN w:val="0"/>
        <w:adjustRightInd w:val="0"/>
        <w:spacing w:after="0"/>
        <w:jc w:val="both"/>
        <w:rPr>
          <w:rFonts w:asciiTheme="majorBidi" w:eastAsia="FreeSerif-Identity-H" w:hAnsiTheme="majorBidi" w:cstheme="majorBidi"/>
          <w:b/>
          <w:bCs/>
          <w:sz w:val="24"/>
          <w:szCs w:val="24"/>
        </w:rPr>
      </w:pPr>
    </w:p>
    <w:p w:rsidR="00760251" w:rsidRPr="00032BDD" w:rsidRDefault="00760251"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lastRenderedPageBreak/>
        <w:t>3.2.1</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Le critère de </w:t>
      </w:r>
      <w:proofErr w:type="spellStart"/>
      <w:r w:rsidRPr="00032BDD">
        <w:rPr>
          <w:rFonts w:asciiTheme="majorBidi" w:eastAsia="FreeSerif-Identity-H" w:hAnsiTheme="majorBidi" w:cstheme="majorBidi"/>
          <w:b/>
          <w:bCs/>
          <w:sz w:val="24"/>
          <w:szCs w:val="24"/>
        </w:rPr>
        <w:t>Tresca</w:t>
      </w:r>
      <w:proofErr w:type="spellEnd"/>
      <w:r w:rsidR="00D44719" w:rsidRPr="00032BDD">
        <w:rPr>
          <w:rFonts w:asciiTheme="majorBidi" w:eastAsia="FreeSerif-Identity-H" w:hAnsiTheme="majorBidi" w:cstheme="majorBidi"/>
          <w:b/>
          <w:bCs/>
          <w:sz w:val="24"/>
          <w:szCs w:val="24"/>
        </w:rPr>
        <w:t> :</w:t>
      </w:r>
    </w:p>
    <w:p w:rsidR="002D719A" w:rsidRPr="00032BDD" w:rsidRDefault="002D719A" w:rsidP="00AD6FEC">
      <w:pPr>
        <w:autoSpaceDE w:val="0"/>
        <w:autoSpaceDN w:val="0"/>
        <w:adjustRightInd w:val="0"/>
        <w:spacing w:after="0"/>
        <w:jc w:val="center"/>
        <w:rPr>
          <w:rFonts w:asciiTheme="majorBidi" w:eastAsia="FreeSerif-Identity-H" w:hAnsiTheme="majorBidi" w:cstheme="majorBidi"/>
          <w:b/>
          <w:bCs/>
          <w:sz w:val="24"/>
          <w:szCs w:val="24"/>
        </w:rPr>
      </w:pPr>
      <w:r w:rsidRPr="00032BDD">
        <w:rPr>
          <w:rFonts w:asciiTheme="majorBidi" w:eastAsia="FreeSerif-Identity-H" w:hAnsiTheme="majorBidi" w:cstheme="majorBidi"/>
          <w:b/>
          <w:bCs/>
          <w:noProof/>
          <w:sz w:val="24"/>
          <w:szCs w:val="24"/>
          <w:lang w:eastAsia="fr-FR"/>
        </w:rPr>
        <w:drawing>
          <wp:inline distT="0" distB="0" distL="0" distR="0">
            <wp:extent cx="1704975" cy="2066925"/>
            <wp:effectExtent l="19050" t="0" r="9525" b="0"/>
            <wp:docPr id="6"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srcRect/>
                    <a:stretch>
                      <a:fillRect/>
                    </a:stretch>
                  </pic:blipFill>
                  <pic:spPr bwMode="auto">
                    <a:xfrm>
                      <a:off x="0" y="0"/>
                      <a:ext cx="1704975" cy="2066925"/>
                    </a:xfrm>
                    <a:prstGeom prst="rect">
                      <a:avLst/>
                    </a:prstGeom>
                    <a:noFill/>
                    <a:ln w="9525">
                      <a:noFill/>
                      <a:miter lim="800000"/>
                      <a:headEnd/>
                      <a:tailEnd/>
                    </a:ln>
                  </pic:spPr>
                </pic:pic>
              </a:graphicData>
            </a:graphic>
          </wp:inline>
        </w:drawing>
      </w:r>
    </w:p>
    <w:p w:rsidR="00760251" w:rsidRPr="00032BDD" w:rsidRDefault="00760251" w:rsidP="00AD6FEC">
      <w:pPr>
        <w:autoSpaceDE w:val="0"/>
        <w:autoSpaceDN w:val="0"/>
        <w:adjustRightInd w:val="0"/>
        <w:spacing w:after="0"/>
        <w:jc w:val="center"/>
        <w:rPr>
          <w:rFonts w:asciiTheme="majorBidi" w:eastAsia="FreeSerif-Identity-H" w:hAnsiTheme="majorBidi" w:cstheme="majorBidi"/>
          <w:i/>
          <w:iCs/>
          <w:sz w:val="24"/>
          <w:szCs w:val="24"/>
        </w:rPr>
      </w:pPr>
      <w:r w:rsidRPr="00032BDD">
        <w:rPr>
          <w:rFonts w:asciiTheme="majorBidi" w:eastAsia="FreeSerif-Identity-H" w:hAnsiTheme="majorBidi" w:cstheme="majorBidi"/>
          <w:i/>
          <w:iCs/>
          <w:sz w:val="24"/>
          <w:szCs w:val="24"/>
        </w:rPr>
        <w:t xml:space="preserve">Henri </w:t>
      </w:r>
      <w:proofErr w:type="spellStart"/>
      <w:r w:rsidRPr="00032BDD">
        <w:rPr>
          <w:rFonts w:asciiTheme="majorBidi" w:eastAsia="FreeSerif-Identity-H" w:hAnsiTheme="majorBidi" w:cstheme="majorBidi"/>
          <w:i/>
          <w:iCs/>
          <w:sz w:val="24"/>
          <w:szCs w:val="24"/>
        </w:rPr>
        <w:t>Tresca</w:t>
      </w:r>
      <w:proofErr w:type="spellEnd"/>
      <w:r w:rsidRPr="00032BDD">
        <w:rPr>
          <w:rFonts w:asciiTheme="majorBidi" w:eastAsia="FreeSerif-Identity-H" w:hAnsiTheme="majorBidi" w:cstheme="majorBidi"/>
          <w:i/>
          <w:iCs/>
          <w:sz w:val="24"/>
          <w:szCs w:val="24"/>
        </w:rPr>
        <w:t>.</w:t>
      </w:r>
    </w:p>
    <w:p w:rsidR="00D44719"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760251"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760251" w:rsidRPr="00032BDD">
        <w:rPr>
          <w:rFonts w:asciiTheme="majorBidi" w:eastAsia="FreeSerif-Identity-H" w:hAnsiTheme="majorBidi" w:cstheme="majorBidi"/>
          <w:sz w:val="24"/>
          <w:szCs w:val="24"/>
        </w:rPr>
        <w:t xml:space="preserve">Le critère de </w:t>
      </w:r>
      <w:proofErr w:type="spellStart"/>
      <w:r w:rsidR="00760251" w:rsidRPr="00032BDD">
        <w:rPr>
          <w:rFonts w:asciiTheme="majorBidi" w:eastAsia="FreeSerif-Identity-H" w:hAnsiTheme="majorBidi" w:cstheme="majorBidi"/>
          <w:sz w:val="24"/>
          <w:szCs w:val="24"/>
        </w:rPr>
        <w:t>Tresca</w:t>
      </w:r>
      <w:proofErr w:type="spellEnd"/>
      <w:r w:rsidR="00760251" w:rsidRPr="00032BDD">
        <w:rPr>
          <w:rFonts w:asciiTheme="majorBidi" w:eastAsia="FreeSerif-Identity-H" w:hAnsiTheme="majorBidi" w:cstheme="majorBidi"/>
          <w:sz w:val="24"/>
          <w:szCs w:val="24"/>
        </w:rPr>
        <w:t>, établi en 1867, spécifie qu'un matériau</w:t>
      </w:r>
      <w:r w:rsidR="002D719A" w:rsidRPr="00032BDD">
        <w:rPr>
          <w:rFonts w:asciiTheme="majorBidi" w:eastAsia="FreeSerif-Identity-H" w:hAnsiTheme="majorBidi" w:cstheme="majorBidi"/>
          <w:sz w:val="24"/>
          <w:szCs w:val="24"/>
        </w:rPr>
        <w:t xml:space="preserve"> </w:t>
      </w:r>
      <w:r w:rsidR="00760251" w:rsidRPr="00032BDD">
        <w:rPr>
          <w:rFonts w:asciiTheme="majorBidi" w:eastAsia="FreeSerif-Identity-H" w:hAnsiTheme="majorBidi" w:cstheme="majorBidi"/>
          <w:sz w:val="24"/>
          <w:szCs w:val="24"/>
        </w:rPr>
        <w:t>va se déformer plastiquement lorsque la contrainte</w:t>
      </w:r>
      <w:r w:rsidR="002D719A" w:rsidRPr="00032BDD">
        <w:rPr>
          <w:rFonts w:asciiTheme="majorBidi" w:eastAsia="FreeSerif-Identity-H" w:hAnsiTheme="majorBidi" w:cstheme="majorBidi"/>
          <w:sz w:val="24"/>
          <w:szCs w:val="24"/>
        </w:rPr>
        <w:t xml:space="preserve"> </w:t>
      </w:r>
      <w:r w:rsidR="00760251" w:rsidRPr="00032BDD">
        <w:rPr>
          <w:rFonts w:asciiTheme="majorBidi" w:eastAsia="FreeSerif-Identity-H" w:hAnsiTheme="majorBidi" w:cstheme="majorBidi"/>
          <w:sz w:val="24"/>
          <w:szCs w:val="24"/>
        </w:rPr>
        <w:t>de cisaillement maximale atteint une valeur critique σc.</w:t>
      </w:r>
    </w:p>
    <w:p w:rsidR="00760251" w:rsidRPr="00032BDD" w:rsidRDefault="00760251"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Si les trois contraintes principales sont telles que σ1 &gt;σ</w:t>
      </w:r>
      <w:r w:rsidR="002D719A" w:rsidRPr="00032BDD">
        <w:rPr>
          <w:rFonts w:asciiTheme="majorBidi" w:eastAsia="FreeSerif-Identity-H" w:hAnsiTheme="majorBidi" w:cstheme="majorBidi"/>
          <w:sz w:val="24"/>
          <w:szCs w:val="24"/>
        </w:rPr>
        <w:t xml:space="preserve">2 </w:t>
      </w:r>
      <w:r w:rsidRPr="00032BDD">
        <w:rPr>
          <w:rFonts w:asciiTheme="majorBidi" w:eastAsia="FreeSerif-Identity-H" w:hAnsiTheme="majorBidi" w:cstheme="majorBidi"/>
          <w:sz w:val="24"/>
          <w:szCs w:val="24"/>
        </w:rPr>
        <w:t xml:space="preserve">&gt;σ3, le critère de </w:t>
      </w:r>
      <w:proofErr w:type="spellStart"/>
      <w:r w:rsidRPr="00032BDD">
        <w:rPr>
          <w:rFonts w:asciiTheme="majorBidi" w:eastAsia="FreeSerif-Identity-H" w:hAnsiTheme="majorBidi" w:cstheme="majorBidi"/>
          <w:sz w:val="24"/>
          <w:szCs w:val="24"/>
        </w:rPr>
        <w:t>Tresca</w:t>
      </w:r>
      <w:proofErr w:type="spellEnd"/>
      <w:r w:rsidRPr="00032BDD">
        <w:rPr>
          <w:rFonts w:asciiTheme="majorBidi" w:eastAsia="FreeSerif-Identity-H" w:hAnsiTheme="majorBidi" w:cstheme="majorBidi"/>
          <w:sz w:val="24"/>
          <w:szCs w:val="24"/>
        </w:rPr>
        <w:t xml:space="preserve"> s’écrit :</w:t>
      </w:r>
    </w:p>
    <w:p w:rsidR="00760251" w:rsidRPr="00032BDD" w:rsidRDefault="00760251" w:rsidP="00AD6FEC">
      <w:pPr>
        <w:autoSpaceDE w:val="0"/>
        <w:autoSpaceDN w:val="0"/>
        <w:adjustRightInd w:val="0"/>
        <w:spacing w:after="0"/>
        <w:jc w:val="center"/>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(σ1-σ3)=2*σc=σy (3.4)</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D44719" w:rsidRPr="00032BDD" w:rsidRDefault="00760251"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3.2.2</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Le critère de Von Mises</w:t>
      </w:r>
      <w:r w:rsidR="00D44719" w:rsidRPr="00032BDD">
        <w:rPr>
          <w:rFonts w:asciiTheme="majorBidi" w:eastAsia="FreeSerif-Identity-H"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760251"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 xml:space="preserve">   </w:t>
      </w:r>
      <w:r w:rsidR="002D719A" w:rsidRPr="00032BDD">
        <w:rPr>
          <w:rFonts w:asciiTheme="majorBidi" w:eastAsia="FreeSerif-Identity-H" w:hAnsiTheme="majorBidi" w:cstheme="majorBidi"/>
          <w:b/>
          <w:bCs/>
          <w:sz w:val="24"/>
          <w:szCs w:val="24"/>
        </w:rPr>
        <w:t xml:space="preserve"> </w:t>
      </w:r>
      <w:r w:rsidR="00760251" w:rsidRPr="00032BDD">
        <w:rPr>
          <w:rFonts w:asciiTheme="majorBidi" w:eastAsia="FreeSerif-Identity-H" w:hAnsiTheme="majorBidi" w:cstheme="majorBidi"/>
          <w:sz w:val="24"/>
          <w:szCs w:val="24"/>
        </w:rPr>
        <w:t>Le critère de Von Mises, établi en 1913, prédit que la déformation</w:t>
      </w:r>
      <w:r w:rsidR="002D719A" w:rsidRPr="00032BDD">
        <w:rPr>
          <w:rFonts w:asciiTheme="majorBidi" w:eastAsia="FreeSerif-Identity-H" w:hAnsiTheme="majorBidi" w:cstheme="majorBidi"/>
          <w:b/>
          <w:bCs/>
          <w:sz w:val="24"/>
          <w:szCs w:val="24"/>
        </w:rPr>
        <w:t xml:space="preserve"> </w:t>
      </w:r>
      <w:r w:rsidR="00760251" w:rsidRPr="00032BDD">
        <w:rPr>
          <w:rFonts w:asciiTheme="majorBidi" w:eastAsia="FreeSerif-Identity-H" w:hAnsiTheme="majorBidi" w:cstheme="majorBidi"/>
          <w:sz w:val="24"/>
          <w:szCs w:val="24"/>
        </w:rPr>
        <w:t>plastique débute lorsque l’énergie de distorsion</w:t>
      </w:r>
      <w:r w:rsidR="002D719A" w:rsidRPr="00032BDD">
        <w:rPr>
          <w:rFonts w:asciiTheme="majorBidi" w:eastAsia="FreeSerif-Identity-H" w:hAnsiTheme="majorBidi" w:cstheme="majorBidi"/>
          <w:b/>
          <w:bCs/>
          <w:sz w:val="24"/>
          <w:szCs w:val="24"/>
        </w:rPr>
        <w:t xml:space="preserve"> </w:t>
      </w:r>
      <w:r w:rsidR="00760251" w:rsidRPr="00032BDD">
        <w:rPr>
          <w:rFonts w:asciiTheme="majorBidi" w:eastAsia="FreeSerif-Identity-H" w:hAnsiTheme="majorBidi" w:cstheme="majorBidi"/>
          <w:sz w:val="24"/>
          <w:szCs w:val="24"/>
        </w:rPr>
        <w:t>atteint une valeur critique ; il peut s’écrire par une relation</w:t>
      </w:r>
      <w:r w:rsidR="002D719A" w:rsidRPr="00032BDD">
        <w:rPr>
          <w:rFonts w:asciiTheme="majorBidi" w:eastAsia="FreeSerif-Identity-H" w:hAnsiTheme="majorBidi" w:cstheme="majorBidi"/>
          <w:b/>
          <w:bCs/>
          <w:sz w:val="24"/>
          <w:szCs w:val="24"/>
        </w:rPr>
        <w:t xml:space="preserve"> </w:t>
      </w:r>
      <w:r w:rsidR="00760251" w:rsidRPr="00032BDD">
        <w:rPr>
          <w:rFonts w:asciiTheme="majorBidi" w:eastAsia="FreeSerif-Identity-H" w:hAnsiTheme="majorBidi" w:cstheme="majorBidi"/>
          <w:sz w:val="24"/>
          <w:szCs w:val="24"/>
        </w:rPr>
        <w:t>entre les contraintes principales :</w:t>
      </w:r>
    </w:p>
    <w:p w:rsidR="00760251" w:rsidRPr="00032BDD" w:rsidRDefault="00760251" w:rsidP="00AD6FEC">
      <w:pPr>
        <w:autoSpaceDE w:val="0"/>
        <w:autoSpaceDN w:val="0"/>
        <w:adjustRightInd w:val="0"/>
        <w:spacing w:after="0"/>
        <w:jc w:val="center"/>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(σ1-σ2)² + (σ2-σ3)² + (σ3-σ1)² = 2*σy²</w:t>
      </w:r>
      <w:r w:rsidR="00D44719"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 xml:space="preserve"> (3.5)</w:t>
      </w:r>
    </w:p>
    <w:p w:rsidR="00D44719"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760251" w:rsidRPr="00032BDD" w:rsidRDefault="00760251" w:rsidP="00D44719">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3.2.3</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Représentation graphique des critères de</w:t>
      </w:r>
      <w:r w:rsidR="00D44719" w:rsidRPr="00032BDD">
        <w:rPr>
          <w:rFonts w:asciiTheme="majorBidi" w:eastAsia="FreeSerif-Identity-H" w:hAnsiTheme="majorBidi" w:cstheme="majorBidi"/>
          <w:b/>
          <w:bCs/>
          <w:sz w:val="24"/>
          <w:szCs w:val="24"/>
        </w:rPr>
        <w:t xml:space="preserve"> </w:t>
      </w:r>
      <w:proofErr w:type="spellStart"/>
      <w:r w:rsidRPr="00032BDD">
        <w:rPr>
          <w:rFonts w:asciiTheme="majorBidi" w:eastAsia="FreeSerif-Identity-H" w:hAnsiTheme="majorBidi" w:cstheme="majorBidi"/>
          <w:b/>
          <w:bCs/>
          <w:sz w:val="24"/>
          <w:szCs w:val="24"/>
        </w:rPr>
        <w:t>Tresca</w:t>
      </w:r>
      <w:proofErr w:type="spellEnd"/>
      <w:r w:rsidRPr="00032BDD">
        <w:rPr>
          <w:rFonts w:asciiTheme="majorBidi" w:eastAsia="FreeSerif-Identity-H" w:hAnsiTheme="majorBidi" w:cstheme="majorBidi"/>
          <w:b/>
          <w:bCs/>
          <w:sz w:val="24"/>
          <w:szCs w:val="24"/>
        </w:rPr>
        <w:t xml:space="preserve"> et de Von Mises</w:t>
      </w:r>
      <w:r w:rsidR="00D44719" w:rsidRPr="00032BDD">
        <w:rPr>
          <w:rFonts w:asciiTheme="majorBidi" w:eastAsia="FreeSerif-Identity-H" w:hAnsiTheme="majorBidi" w:cstheme="majorBidi"/>
          <w:b/>
          <w:bCs/>
          <w:sz w:val="24"/>
          <w:szCs w:val="24"/>
        </w:rPr>
        <w:t> :</w:t>
      </w:r>
    </w:p>
    <w:p w:rsidR="00D44719" w:rsidRPr="00032BDD" w:rsidRDefault="00D44719" w:rsidP="00D44719">
      <w:pPr>
        <w:autoSpaceDE w:val="0"/>
        <w:autoSpaceDN w:val="0"/>
        <w:adjustRightInd w:val="0"/>
        <w:spacing w:after="0"/>
        <w:jc w:val="both"/>
        <w:rPr>
          <w:rFonts w:asciiTheme="majorBidi" w:eastAsia="FreeSerif-Identity-H" w:hAnsiTheme="majorBidi" w:cstheme="majorBidi"/>
          <w:b/>
          <w:bCs/>
          <w:sz w:val="24"/>
          <w:szCs w:val="24"/>
        </w:rPr>
      </w:pPr>
    </w:p>
    <w:p w:rsidR="00861033"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760251" w:rsidRPr="00032BDD">
        <w:rPr>
          <w:rFonts w:asciiTheme="majorBidi" w:eastAsia="FreeSerif-Identity-H" w:hAnsiTheme="majorBidi" w:cstheme="majorBidi"/>
          <w:sz w:val="24"/>
          <w:szCs w:val="24"/>
        </w:rPr>
        <w:t>Pour simplifier les calculs des deux critè</w:t>
      </w:r>
      <w:r w:rsidR="002D719A" w:rsidRPr="00032BDD">
        <w:rPr>
          <w:rFonts w:asciiTheme="majorBidi" w:eastAsia="FreeSerif-Identity-H" w:hAnsiTheme="majorBidi" w:cstheme="majorBidi"/>
          <w:sz w:val="24"/>
          <w:szCs w:val="24"/>
        </w:rPr>
        <w:t xml:space="preserve">res, on annule la </w:t>
      </w:r>
      <w:r w:rsidR="00760251" w:rsidRPr="00032BDD">
        <w:rPr>
          <w:rFonts w:asciiTheme="majorBidi" w:eastAsia="FreeSerif-Identity-H" w:hAnsiTheme="majorBidi" w:cstheme="majorBidi"/>
          <w:sz w:val="24"/>
          <w:szCs w:val="24"/>
        </w:rPr>
        <w:t>contrainte σ3. Le critère de Von Mises devient donc :</w:t>
      </w:r>
    </w:p>
    <w:p w:rsidR="00861033" w:rsidRPr="00032BDD" w:rsidRDefault="002D719A" w:rsidP="00AD6FEC">
      <w:pPr>
        <w:autoSpaceDE w:val="0"/>
        <w:autoSpaceDN w:val="0"/>
        <w:adjustRightInd w:val="0"/>
        <w:spacing w:after="0"/>
        <w:jc w:val="center"/>
        <w:rPr>
          <w:rFonts w:asciiTheme="majorBidi" w:eastAsia="FreeSerif-Identity-H" w:hAnsiTheme="majorBidi" w:cstheme="majorBidi"/>
          <w:sz w:val="24"/>
          <w:szCs w:val="24"/>
        </w:rPr>
      </w:pPr>
      <w:r w:rsidRPr="00032BDD">
        <w:rPr>
          <w:rFonts w:asciiTheme="majorBidi" w:eastAsia="FreeSerif-Identity-H" w:hAnsiTheme="majorBidi" w:cstheme="majorBidi"/>
          <w:noProof/>
          <w:sz w:val="24"/>
          <w:szCs w:val="24"/>
          <w:lang w:eastAsia="fr-FR"/>
        </w:rPr>
        <w:drawing>
          <wp:inline distT="0" distB="0" distL="0" distR="0">
            <wp:extent cx="3524250" cy="3048000"/>
            <wp:effectExtent l="19050" t="0" r="0" b="0"/>
            <wp:docPr id="7"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srcRect/>
                    <a:stretch>
                      <a:fillRect/>
                    </a:stretch>
                  </pic:blipFill>
                  <pic:spPr bwMode="auto">
                    <a:xfrm>
                      <a:off x="0" y="0"/>
                      <a:ext cx="3524250" cy="3048000"/>
                    </a:xfrm>
                    <a:prstGeom prst="rect">
                      <a:avLst/>
                    </a:prstGeom>
                    <a:noFill/>
                    <a:ln w="9525">
                      <a:noFill/>
                      <a:miter lim="800000"/>
                      <a:headEnd/>
                      <a:tailEnd/>
                    </a:ln>
                  </pic:spPr>
                </pic:pic>
              </a:graphicData>
            </a:graphic>
          </wp:inline>
        </w:drawing>
      </w:r>
    </w:p>
    <w:p w:rsidR="002D719A" w:rsidRDefault="002D719A" w:rsidP="00AD6FEC">
      <w:pPr>
        <w:autoSpaceDE w:val="0"/>
        <w:autoSpaceDN w:val="0"/>
        <w:adjustRightInd w:val="0"/>
        <w:spacing w:after="0"/>
        <w:jc w:val="center"/>
        <w:rPr>
          <w:rFonts w:asciiTheme="majorBidi" w:hAnsiTheme="majorBidi" w:cstheme="majorBidi"/>
          <w:i/>
          <w:iCs/>
          <w:sz w:val="24"/>
          <w:szCs w:val="24"/>
        </w:rPr>
      </w:pPr>
      <w:r w:rsidRPr="00032BDD">
        <w:rPr>
          <w:rFonts w:asciiTheme="majorBidi" w:hAnsiTheme="majorBidi" w:cstheme="majorBidi"/>
          <w:i/>
          <w:iCs/>
          <w:sz w:val="24"/>
          <w:szCs w:val="24"/>
        </w:rPr>
        <w:t xml:space="preserve">Représentation graphique des critères de Von Mises et de </w:t>
      </w:r>
      <w:proofErr w:type="spellStart"/>
      <w:r w:rsidRPr="00032BDD">
        <w:rPr>
          <w:rFonts w:asciiTheme="majorBidi" w:hAnsiTheme="majorBidi" w:cstheme="majorBidi"/>
          <w:i/>
          <w:iCs/>
          <w:sz w:val="24"/>
          <w:szCs w:val="24"/>
        </w:rPr>
        <w:t>Tresca</w:t>
      </w:r>
      <w:proofErr w:type="spellEnd"/>
    </w:p>
    <w:p w:rsidR="00AD6FEC" w:rsidRPr="00032BDD" w:rsidRDefault="00AD6FEC" w:rsidP="00AD6FEC">
      <w:pPr>
        <w:autoSpaceDE w:val="0"/>
        <w:autoSpaceDN w:val="0"/>
        <w:adjustRightInd w:val="0"/>
        <w:spacing w:after="0"/>
        <w:jc w:val="center"/>
        <w:rPr>
          <w:rFonts w:asciiTheme="majorBidi" w:hAnsiTheme="majorBidi" w:cstheme="majorBidi"/>
          <w:i/>
          <w:iCs/>
          <w:sz w:val="24"/>
          <w:szCs w:val="24"/>
        </w:rPr>
      </w:pPr>
    </w:p>
    <w:p w:rsidR="005E5E55" w:rsidRDefault="002D719A" w:rsidP="00AD6FEC">
      <w:pPr>
        <w:autoSpaceDE w:val="0"/>
        <w:autoSpaceDN w:val="0"/>
        <w:adjustRightInd w:val="0"/>
        <w:spacing w:after="0"/>
        <w:jc w:val="center"/>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(σ1/σy</w:t>
      </w:r>
      <w:proofErr w:type="gramStart"/>
      <w:r w:rsidRPr="00032BDD">
        <w:rPr>
          <w:rFonts w:asciiTheme="majorBidi" w:eastAsia="FreeSerif-Identity-H" w:hAnsiTheme="majorBidi" w:cstheme="majorBidi"/>
          <w:sz w:val="24"/>
          <w:szCs w:val="24"/>
        </w:rPr>
        <w:t>)²</w:t>
      </w:r>
      <w:proofErr w:type="gramEnd"/>
      <w:r w:rsidRPr="00032BDD">
        <w:rPr>
          <w:rFonts w:asciiTheme="majorBidi" w:eastAsia="FreeSerif-Identity-H" w:hAnsiTheme="majorBidi" w:cstheme="majorBidi"/>
          <w:sz w:val="24"/>
          <w:szCs w:val="24"/>
        </w:rPr>
        <w:t xml:space="preserve"> + (σ2/σy)² - (σ1/</w:t>
      </w:r>
      <w:proofErr w:type="spellStart"/>
      <w:r w:rsidRPr="00032BDD">
        <w:rPr>
          <w:rFonts w:asciiTheme="majorBidi" w:eastAsia="FreeSerif-Identity-H" w:hAnsiTheme="majorBidi" w:cstheme="majorBidi"/>
          <w:sz w:val="24"/>
          <w:szCs w:val="24"/>
        </w:rPr>
        <w:t>σy</w:t>
      </w:r>
      <w:proofErr w:type="spellEnd"/>
      <w:r w:rsidRPr="00032BDD">
        <w:rPr>
          <w:rFonts w:asciiTheme="majorBidi" w:eastAsia="FreeSerif-Identity-H" w:hAnsiTheme="majorBidi" w:cstheme="majorBidi"/>
          <w:sz w:val="24"/>
          <w:szCs w:val="24"/>
        </w:rPr>
        <w:t>)*(σ2/</w:t>
      </w:r>
      <w:proofErr w:type="spellStart"/>
      <w:r w:rsidRPr="00032BDD">
        <w:rPr>
          <w:rFonts w:asciiTheme="majorBidi" w:eastAsia="FreeSerif-Identity-H" w:hAnsiTheme="majorBidi" w:cstheme="majorBidi"/>
          <w:sz w:val="24"/>
          <w:szCs w:val="24"/>
        </w:rPr>
        <w:t>σy</w:t>
      </w:r>
      <w:proofErr w:type="spellEnd"/>
      <w:r w:rsidRPr="00032BDD">
        <w:rPr>
          <w:rFonts w:asciiTheme="majorBidi" w:eastAsia="FreeSerif-Identity-H" w:hAnsiTheme="majorBidi" w:cstheme="majorBidi"/>
          <w:sz w:val="24"/>
          <w:szCs w:val="24"/>
        </w:rPr>
        <w:t>) = 1</w:t>
      </w:r>
      <w:r w:rsidR="00D44719"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 xml:space="preserve"> (3.6)</w:t>
      </w:r>
    </w:p>
    <w:p w:rsidR="00AD6FEC" w:rsidRPr="00032BDD" w:rsidRDefault="00AD6FEC" w:rsidP="005E5E55">
      <w:pPr>
        <w:autoSpaceDE w:val="0"/>
        <w:autoSpaceDN w:val="0"/>
        <w:adjustRightInd w:val="0"/>
        <w:spacing w:after="0"/>
        <w:jc w:val="both"/>
        <w:rPr>
          <w:rFonts w:asciiTheme="majorBidi" w:eastAsia="FreeSerif-Identity-H" w:hAnsiTheme="majorBidi" w:cstheme="majorBidi"/>
          <w:sz w:val="24"/>
          <w:szCs w:val="24"/>
        </w:rPr>
      </w:pP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 xml:space="preserve">Ceci est l’équation d’une ellipse. </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De même, le critère de </w:t>
      </w:r>
      <w:proofErr w:type="spellStart"/>
      <w:r w:rsidRPr="00032BDD">
        <w:rPr>
          <w:rFonts w:asciiTheme="majorBidi" w:eastAsia="FreeSerif-Identity-H" w:hAnsiTheme="majorBidi" w:cstheme="majorBidi"/>
          <w:sz w:val="24"/>
          <w:szCs w:val="24"/>
        </w:rPr>
        <w:t>Tresca</w:t>
      </w:r>
      <w:proofErr w:type="spellEnd"/>
      <w:r w:rsidRPr="00032BDD">
        <w:rPr>
          <w:rFonts w:asciiTheme="majorBidi" w:eastAsia="FreeSerif-Identity-H" w:hAnsiTheme="majorBidi" w:cstheme="majorBidi"/>
          <w:sz w:val="24"/>
          <w:szCs w:val="24"/>
        </w:rPr>
        <w:t xml:space="preserve"> se traduit par six segments de droites :</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r w:rsidRPr="00032BDD">
        <w:rPr>
          <w:rFonts w:asciiTheme="majorBidi" w:eastAsia="FreeSerif-Identity-H" w:hAnsiTheme="majorBidi" w:cstheme="majorBidi"/>
          <w:sz w:val="24"/>
          <w:szCs w:val="24"/>
        </w:rPr>
        <w:t>Si σ1&gt;σ2&gt;0 → σ1=σy</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r w:rsidRPr="00032BDD">
        <w:rPr>
          <w:rFonts w:asciiTheme="majorBidi" w:eastAsia="FreeSerif-Identity-H" w:hAnsiTheme="majorBidi" w:cstheme="majorBidi"/>
          <w:sz w:val="24"/>
          <w:szCs w:val="24"/>
        </w:rPr>
        <w:t>Si σ1&gt;0&gt;σ2 → σ1-σ2=σy</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r w:rsidRPr="00032BDD">
        <w:rPr>
          <w:rFonts w:asciiTheme="majorBidi" w:eastAsia="FreeSerif-Identity-H" w:hAnsiTheme="majorBidi" w:cstheme="majorBidi"/>
          <w:sz w:val="24"/>
          <w:szCs w:val="24"/>
        </w:rPr>
        <w:t>Si 0&gt;σ1&gt;σ2 → σ2=-σy</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r w:rsidRPr="00032BDD">
        <w:rPr>
          <w:rFonts w:asciiTheme="majorBidi" w:eastAsia="FreeSerif-Identity-H" w:hAnsiTheme="majorBidi" w:cstheme="majorBidi"/>
          <w:sz w:val="24"/>
          <w:szCs w:val="24"/>
        </w:rPr>
        <w:t>Si σ2&gt;σ1&gt;0 → σ2=σy</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r w:rsidRPr="00032BDD">
        <w:rPr>
          <w:rFonts w:asciiTheme="majorBidi" w:eastAsia="FreeSerif-Identity-H" w:hAnsiTheme="majorBidi" w:cstheme="majorBidi"/>
          <w:sz w:val="24"/>
          <w:szCs w:val="24"/>
        </w:rPr>
        <w:t>Si σ2&gt;0&gt;σ1 → σ2-σ1=σy</w:t>
      </w:r>
    </w:p>
    <w:p w:rsidR="002D719A" w:rsidRDefault="002D719A"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r w:rsidRPr="00032BDD">
        <w:rPr>
          <w:rFonts w:asciiTheme="majorBidi" w:eastAsia="FreeSerif-Identity-H" w:hAnsiTheme="majorBidi" w:cstheme="majorBidi"/>
          <w:sz w:val="24"/>
          <w:szCs w:val="24"/>
        </w:rPr>
        <w:t>Si 0&gt;σ2&gt;σ1 → σ1=-</w:t>
      </w:r>
      <w:proofErr w:type="spellStart"/>
      <w:r w:rsidRPr="00032BDD">
        <w:rPr>
          <w:rFonts w:asciiTheme="majorBidi" w:eastAsia="FreeSerif-Identity-H" w:hAnsiTheme="majorBidi" w:cstheme="majorBidi"/>
          <w:sz w:val="24"/>
          <w:szCs w:val="24"/>
        </w:rPr>
        <w:t>σy</w:t>
      </w:r>
      <w:proofErr w:type="spellEnd"/>
    </w:p>
    <w:p w:rsidR="00032BDD" w:rsidRPr="00032BDD" w:rsidRDefault="00032BDD" w:rsidP="005E5E55">
      <w:pPr>
        <w:autoSpaceDE w:val="0"/>
        <w:autoSpaceDN w:val="0"/>
        <w:adjustRightInd w:val="0"/>
        <w:spacing w:after="0"/>
        <w:jc w:val="both"/>
        <w:rPr>
          <w:rFonts w:asciiTheme="majorBidi" w:eastAsia="FreeSerif-Identity-H" w:hAnsiTheme="majorBidi" w:cstheme="majorBidi"/>
          <w:sz w:val="24"/>
          <w:szCs w:val="24"/>
        </w:rPr>
      </w:pP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On peut ainsi tracer l’ensemble de ces courbes sur un même graphique :</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sur</w:t>
      </w:r>
      <w:proofErr w:type="gramEnd"/>
      <w:r w:rsidRPr="00032BDD">
        <w:rPr>
          <w:rFonts w:asciiTheme="majorBidi" w:eastAsia="FreeSerif-Identity-H" w:hAnsiTheme="majorBidi" w:cstheme="majorBidi"/>
          <w:sz w:val="24"/>
          <w:szCs w:val="24"/>
        </w:rPr>
        <w:t xml:space="preserve"> cette figure, on remarque que les deux critères sont très proches et que les deux courbes coïncident pour chaque sommet de l’hexagone de </w:t>
      </w:r>
      <w:proofErr w:type="spellStart"/>
      <w:r w:rsidRPr="00032BDD">
        <w:rPr>
          <w:rFonts w:asciiTheme="majorBidi" w:eastAsia="FreeSerif-Identity-H" w:hAnsiTheme="majorBidi" w:cstheme="majorBidi"/>
          <w:sz w:val="24"/>
          <w:szCs w:val="24"/>
        </w:rPr>
        <w:t>Tresca</w:t>
      </w:r>
      <w:proofErr w:type="spellEnd"/>
      <w:r w:rsidRPr="00032BDD">
        <w:rPr>
          <w:rFonts w:asciiTheme="majorBidi" w:eastAsia="FreeSerif-Identity-H" w:hAnsiTheme="majorBidi" w:cstheme="majorBidi"/>
          <w:sz w:val="24"/>
          <w:szCs w:val="24"/>
        </w:rPr>
        <w:t>, c’est-à-dire que les deux critères prédisent un seuil de plasticité identique en traction comme en compression. Ce constat est observé en général pour tous les matériaux hormis pour les polymères car ces derniers sont sensibles à la pression hydrostatique.</w:t>
      </w:r>
    </w:p>
    <w:p w:rsidR="00D44719"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2D719A" w:rsidRPr="00032BDD" w:rsidRDefault="002D719A"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3.3</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Effet de la pression hydrostatique sur le seuil de plasticité</w:t>
      </w:r>
      <w:r w:rsidR="00D44719" w:rsidRPr="00032BDD">
        <w:rPr>
          <w:rFonts w:asciiTheme="majorBidi" w:eastAsia="FreeSerif-Identity-H"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Expérimentalement, on constate pour la plupart des polymères que :</w:t>
      </w:r>
    </w:p>
    <w:p w:rsidR="002D719A" w:rsidRPr="00032BDD" w:rsidRDefault="00032BDD" w:rsidP="00032BDD">
      <w:pPr>
        <w:autoSpaceDE w:val="0"/>
        <w:autoSpaceDN w:val="0"/>
        <w:adjustRightInd w:val="0"/>
        <w:spacing w:after="0"/>
        <w:jc w:val="both"/>
        <w:rPr>
          <w:rFonts w:asciiTheme="majorBidi" w:eastAsia="FreeSerif-Identity-H" w:hAnsiTheme="majorBidi" w:cstheme="majorBidi"/>
          <w:sz w:val="24"/>
          <w:szCs w:val="24"/>
        </w:rPr>
      </w:pPr>
      <w:r>
        <w:rPr>
          <w:rFonts w:asciiTheme="majorBidi" w:eastAsia="FreeSerif-Identity-H" w:hAnsiTheme="majorBidi" w:cstheme="majorBidi"/>
          <w:i/>
          <w:iCs/>
          <w:sz w:val="24"/>
          <w:szCs w:val="24"/>
        </w:rPr>
        <w:t>-</w:t>
      </w:r>
      <w:r w:rsidR="002D719A" w:rsidRPr="00032BDD">
        <w:rPr>
          <w:rFonts w:asciiTheme="majorBidi" w:eastAsia="FreeSerif-Identity-H" w:hAnsiTheme="majorBidi" w:cstheme="majorBidi"/>
          <w:i/>
          <w:iCs/>
          <w:sz w:val="24"/>
          <w:szCs w:val="24"/>
        </w:rPr>
        <w:t xml:space="preserve"> </w:t>
      </w:r>
      <w:r w:rsidR="002D719A" w:rsidRPr="00032BDD">
        <w:rPr>
          <w:rFonts w:asciiTheme="majorBidi" w:eastAsia="FreeSerif-Identity-H" w:hAnsiTheme="majorBidi" w:cstheme="majorBidi"/>
          <w:sz w:val="24"/>
          <w:szCs w:val="24"/>
        </w:rPr>
        <w:t>le seuil de plasticité σy en traction est plus faible</w:t>
      </w:r>
      <w:r>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 xml:space="preserve">que celui en compression </w:t>
      </w:r>
      <w:proofErr w:type="spellStart"/>
      <w:r w:rsidR="002D719A" w:rsidRPr="00032BDD">
        <w:rPr>
          <w:rFonts w:asciiTheme="majorBidi" w:eastAsia="FreeSerif-Identity-H" w:hAnsiTheme="majorBidi" w:cstheme="majorBidi"/>
          <w:sz w:val="24"/>
          <w:szCs w:val="24"/>
        </w:rPr>
        <w:t>uniaxiale</w:t>
      </w:r>
      <w:proofErr w:type="spellEnd"/>
      <w:r w:rsidR="002D719A" w:rsidRPr="00032BDD">
        <w:rPr>
          <w:rFonts w:asciiTheme="majorBidi" w:eastAsia="FreeSerif-Identity-H" w:hAnsiTheme="majorBidi" w:cstheme="majorBidi"/>
          <w:sz w:val="24"/>
          <w:szCs w:val="24"/>
        </w:rPr>
        <w:t>. En effet, la contrainte de compression augmente fortement entre les unités constitutives du polymère et donc le glissement va être plus difficile ;</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r w:rsidRPr="00032BDD">
        <w:rPr>
          <w:rFonts w:asciiTheme="majorBidi" w:eastAsia="FreeSerif-Identity-H" w:hAnsiTheme="majorBidi" w:cstheme="majorBidi"/>
          <w:sz w:val="24"/>
          <w:szCs w:val="24"/>
        </w:rPr>
        <w:t>le seuil de plasticité σy croît fortement avec la pression hydrostatique car les polymères sont sensibles à la pression, du fait de l’existence du volume libre disponible entre les unités constitutives.</w:t>
      </w: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 xml:space="preserve">Les critères de Von Mises et de </w:t>
      </w:r>
      <w:proofErr w:type="spellStart"/>
      <w:r w:rsidR="002D719A" w:rsidRPr="00032BDD">
        <w:rPr>
          <w:rFonts w:asciiTheme="majorBidi" w:eastAsia="FreeSerif-Identity-H" w:hAnsiTheme="majorBidi" w:cstheme="majorBidi"/>
          <w:sz w:val="24"/>
          <w:szCs w:val="24"/>
        </w:rPr>
        <w:t>Tresca</w:t>
      </w:r>
      <w:proofErr w:type="spellEnd"/>
      <w:r w:rsidR="002D719A" w:rsidRPr="00032BDD">
        <w:rPr>
          <w:rFonts w:asciiTheme="majorBidi" w:eastAsia="FreeSerif-Identity-H" w:hAnsiTheme="majorBidi" w:cstheme="majorBidi"/>
          <w:sz w:val="24"/>
          <w:szCs w:val="24"/>
        </w:rPr>
        <w:t xml:space="preserve"> ne tenant pas compte de ces deux effets, nous allons désormais les modifier pour prendre en compte l’influence de pression sur le seuil de plasticité.</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2D719A" w:rsidRPr="00032BDD" w:rsidRDefault="002D719A"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3.4</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Critère de </w:t>
      </w:r>
      <w:proofErr w:type="spellStart"/>
      <w:r w:rsidRPr="00032BDD">
        <w:rPr>
          <w:rFonts w:asciiTheme="majorBidi" w:eastAsia="FreeSerif-Identity-H" w:hAnsiTheme="majorBidi" w:cstheme="majorBidi"/>
          <w:b/>
          <w:bCs/>
          <w:sz w:val="24"/>
          <w:szCs w:val="24"/>
        </w:rPr>
        <w:t>Tresca</w:t>
      </w:r>
      <w:proofErr w:type="spellEnd"/>
      <w:r w:rsidRPr="00032BDD">
        <w:rPr>
          <w:rFonts w:asciiTheme="majorBidi" w:eastAsia="FreeSerif-Identity-H" w:hAnsiTheme="majorBidi" w:cstheme="majorBidi"/>
          <w:b/>
          <w:bCs/>
          <w:sz w:val="24"/>
          <w:szCs w:val="24"/>
        </w:rPr>
        <w:t xml:space="preserve"> modifié</w:t>
      </w:r>
      <w:r w:rsidR="00D44719" w:rsidRPr="00032BDD">
        <w:rPr>
          <w:rFonts w:asciiTheme="majorBidi" w:eastAsia="FreeSerif-Identity-H"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 xml:space="preserve">Pour rendre compte de l’effet hydrostatique dans le critère de </w:t>
      </w:r>
      <w:proofErr w:type="spellStart"/>
      <w:r w:rsidR="002D719A" w:rsidRPr="00032BDD">
        <w:rPr>
          <w:rFonts w:asciiTheme="majorBidi" w:eastAsia="FreeSerif-Identity-H" w:hAnsiTheme="majorBidi" w:cstheme="majorBidi"/>
          <w:sz w:val="24"/>
          <w:szCs w:val="24"/>
        </w:rPr>
        <w:t>Tresca</w:t>
      </w:r>
      <w:proofErr w:type="spellEnd"/>
      <w:r w:rsidR="002D719A" w:rsidRPr="00032BDD">
        <w:rPr>
          <w:rFonts w:asciiTheme="majorBidi" w:eastAsia="FreeSerif-Identity-H" w:hAnsiTheme="majorBidi" w:cstheme="majorBidi"/>
          <w:sz w:val="24"/>
          <w:szCs w:val="24"/>
        </w:rPr>
        <w:t xml:space="preserve">, la valeur critique σc devient une fonction linéaire de la pression hydrostatique, notée </w:t>
      </w:r>
      <w:r w:rsidR="002D719A" w:rsidRPr="00032BDD">
        <w:rPr>
          <w:rFonts w:asciiTheme="majorBidi" w:eastAsia="FreeSerif-Identity-H" w:hAnsiTheme="majorBidi" w:cstheme="majorBidi"/>
          <w:i/>
          <w:iCs/>
          <w:sz w:val="24"/>
          <w:szCs w:val="24"/>
        </w:rPr>
        <w:t xml:space="preserve">P </w:t>
      </w:r>
      <w:r w:rsidR="002D719A" w:rsidRPr="00032BDD">
        <w:rPr>
          <w:rFonts w:asciiTheme="majorBidi" w:eastAsia="FreeSerif-Identity-H" w:hAnsiTheme="majorBidi" w:cstheme="majorBidi"/>
          <w:sz w:val="24"/>
          <w:szCs w:val="24"/>
        </w:rPr>
        <w:t>:</w:t>
      </w:r>
    </w:p>
    <w:p w:rsidR="002D719A" w:rsidRPr="00032BDD" w:rsidRDefault="002D719A" w:rsidP="00AD6FEC">
      <w:pPr>
        <w:autoSpaceDE w:val="0"/>
        <w:autoSpaceDN w:val="0"/>
        <w:adjustRightInd w:val="0"/>
        <w:spacing w:after="0"/>
        <w:jc w:val="center"/>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σ</w:t>
      </w:r>
      <w:proofErr w:type="gramEnd"/>
      <w:r w:rsidR="00D44719"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c=σc0 - μ*</w:t>
      </w:r>
      <w:r w:rsidRPr="00032BDD">
        <w:rPr>
          <w:rFonts w:asciiTheme="majorBidi" w:eastAsia="FreeSerif-Identity-H" w:hAnsiTheme="majorBidi" w:cstheme="majorBidi"/>
          <w:i/>
          <w:iCs/>
          <w:sz w:val="24"/>
          <w:szCs w:val="24"/>
        </w:rPr>
        <w:t>P</w:t>
      </w:r>
      <w:r w:rsidR="00D44719" w:rsidRPr="00032BDD">
        <w:rPr>
          <w:rFonts w:asciiTheme="majorBidi" w:eastAsia="FreeSerif-Identity-H" w:hAnsiTheme="majorBidi" w:cstheme="majorBidi"/>
          <w:i/>
          <w:iCs/>
          <w:sz w:val="24"/>
          <w:szCs w:val="24"/>
        </w:rPr>
        <w:t xml:space="preserve">   </w:t>
      </w:r>
      <w:r w:rsidRPr="00032BDD">
        <w:rPr>
          <w:rFonts w:asciiTheme="majorBidi" w:eastAsia="FreeSerif-Identity-H" w:hAnsiTheme="majorBidi" w:cstheme="majorBidi"/>
          <w:i/>
          <w:iCs/>
          <w:sz w:val="24"/>
          <w:szCs w:val="24"/>
        </w:rPr>
        <w:t xml:space="preserve"> </w:t>
      </w:r>
      <w:r w:rsidRPr="00032BDD">
        <w:rPr>
          <w:rFonts w:asciiTheme="majorBidi" w:eastAsia="FreeSerif-Identity-H" w:hAnsiTheme="majorBidi" w:cstheme="majorBidi"/>
          <w:sz w:val="24"/>
          <w:szCs w:val="24"/>
        </w:rPr>
        <w:t>(3.7)</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où</w:t>
      </w:r>
      <w:proofErr w:type="gramEnd"/>
      <w:r w:rsidRPr="00032BDD">
        <w:rPr>
          <w:rFonts w:asciiTheme="majorBidi" w:eastAsia="FreeSerif-Identity-H" w:hAnsiTheme="majorBidi" w:cstheme="majorBidi"/>
          <w:sz w:val="24"/>
          <w:szCs w:val="24"/>
        </w:rPr>
        <w:t xml:space="preserve"> :</w:t>
      </w:r>
    </w:p>
    <w:p w:rsidR="002D719A" w:rsidRPr="00032BDD" w:rsidRDefault="002D719A" w:rsidP="00D44719">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r w:rsidRPr="00032BDD">
        <w:rPr>
          <w:rFonts w:asciiTheme="majorBidi" w:eastAsia="FreeSerif-Identity-H" w:hAnsiTheme="majorBidi" w:cstheme="majorBidi"/>
          <w:sz w:val="24"/>
          <w:szCs w:val="24"/>
        </w:rPr>
        <w:t>μ est le coefficient de frottement dépendant du matériau. En général pour les polymères, ce coefficient</w:t>
      </w:r>
      <w:r w:rsidR="00D44719"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μ est positif ;</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w:t>
      </w:r>
      <w:r w:rsidRPr="00032BDD">
        <w:rPr>
          <w:rFonts w:asciiTheme="majorBidi" w:eastAsia="FreeSerif-Identity-H" w:hAnsiTheme="majorBidi" w:cstheme="majorBidi"/>
          <w:sz w:val="24"/>
          <w:szCs w:val="24"/>
        </w:rPr>
        <w:t>σc0 est la valeur de σc lorsqu'aucune pression n’est appliquée ;</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i/>
          <w:iCs/>
          <w:sz w:val="24"/>
          <w:szCs w:val="24"/>
        </w:rPr>
        <w:t xml:space="preserve">_ P </w:t>
      </w:r>
      <w:r w:rsidRPr="00032BDD">
        <w:rPr>
          <w:rFonts w:asciiTheme="majorBidi" w:eastAsia="FreeSerif-Identity-H" w:hAnsiTheme="majorBidi" w:cstheme="majorBidi"/>
          <w:sz w:val="24"/>
          <w:szCs w:val="24"/>
        </w:rPr>
        <w:t xml:space="preserve">est la moyenne des trois contraintes principales : </w:t>
      </w:r>
      <w:r w:rsidRPr="00032BDD">
        <w:rPr>
          <w:rFonts w:asciiTheme="majorBidi" w:eastAsia="FreeSerif-Identity-H" w:hAnsiTheme="majorBidi" w:cstheme="majorBidi"/>
          <w:i/>
          <w:iCs/>
          <w:sz w:val="24"/>
          <w:szCs w:val="24"/>
        </w:rPr>
        <w:t>P</w:t>
      </w:r>
      <w:r w:rsidR="00AD6FEC">
        <w:rPr>
          <w:rFonts w:asciiTheme="majorBidi" w:eastAsia="FreeSerif-Identity-H" w:hAnsiTheme="majorBidi" w:cstheme="majorBidi"/>
          <w:i/>
          <w:iCs/>
          <w:sz w:val="24"/>
          <w:szCs w:val="24"/>
        </w:rPr>
        <w:t xml:space="preserve"> </w:t>
      </w:r>
      <w:proofErr w:type="gramStart"/>
      <w:r w:rsidRPr="00032BDD">
        <w:rPr>
          <w:rFonts w:asciiTheme="majorBidi" w:eastAsia="FreeSerif-Identity-H" w:hAnsiTheme="majorBidi" w:cstheme="majorBidi"/>
          <w:sz w:val="24"/>
          <w:szCs w:val="24"/>
        </w:rPr>
        <w:t>=(</w:t>
      </w:r>
      <w:proofErr w:type="gramEnd"/>
      <w:r w:rsidRPr="00032BDD">
        <w:rPr>
          <w:rFonts w:asciiTheme="majorBidi" w:eastAsia="FreeSerif-Identity-H" w:hAnsiTheme="majorBidi" w:cstheme="majorBidi"/>
          <w:sz w:val="24"/>
          <w:szCs w:val="24"/>
        </w:rPr>
        <w:t>σ1+σ2+σ3)/3.</w:t>
      </w: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 xml:space="preserve">Remarquons que </w:t>
      </w:r>
      <w:r w:rsidR="002D719A" w:rsidRPr="00032BDD">
        <w:rPr>
          <w:rFonts w:asciiTheme="majorBidi" w:eastAsia="FreeSerif-Identity-H" w:hAnsiTheme="majorBidi" w:cstheme="majorBidi"/>
          <w:i/>
          <w:iCs/>
          <w:sz w:val="24"/>
          <w:szCs w:val="24"/>
        </w:rPr>
        <w:t xml:space="preserve">P </w:t>
      </w:r>
      <w:r w:rsidR="002D719A" w:rsidRPr="00032BDD">
        <w:rPr>
          <w:rFonts w:asciiTheme="majorBidi" w:eastAsia="FreeSerif-Identity-H" w:hAnsiTheme="majorBidi" w:cstheme="majorBidi"/>
          <w:sz w:val="24"/>
          <w:szCs w:val="24"/>
        </w:rPr>
        <w:t xml:space="preserve">en tension est positif et </w:t>
      </w:r>
      <w:r w:rsidR="002D719A" w:rsidRPr="00032BDD">
        <w:rPr>
          <w:rFonts w:asciiTheme="majorBidi" w:eastAsia="FreeSerif-Identity-H" w:hAnsiTheme="majorBidi" w:cstheme="majorBidi"/>
          <w:i/>
          <w:iCs/>
          <w:sz w:val="24"/>
          <w:szCs w:val="24"/>
        </w:rPr>
        <w:t xml:space="preserve">P </w:t>
      </w:r>
      <w:r w:rsidR="002D719A" w:rsidRPr="00032BDD">
        <w:rPr>
          <w:rFonts w:asciiTheme="majorBidi" w:eastAsia="FreeSerif-Identity-H" w:hAnsiTheme="majorBidi" w:cstheme="majorBidi"/>
          <w:sz w:val="24"/>
          <w:szCs w:val="24"/>
        </w:rPr>
        <w:t>en compression est négatif.</w:t>
      </w: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Cette formule indique que la valeur critique σ</w:t>
      </w:r>
      <w:proofErr w:type="spellStart"/>
      <w:r w:rsidR="002D719A" w:rsidRPr="00032BDD">
        <w:rPr>
          <w:rFonts w:asciiTheme="majorBidi" w:eastAsia="FreeSerif-Identity-H" w:hAnsiTheme="majorBidi" w:cstheme="majorBidi"/>
          <w:sz w:val="24"/>
          <w:szCs w:val="24"/>
        </w:rPr>
        <w:t>yc</w:t>
      </w:r>
      <w:proofErr w:type="spellEnd"/>
      <w:r w:rsidR="002D719A" w:rsidRPr="00032BDD">
        <w:rPr>
          <w:rFonts w:asciiTheme="majorBidi" w:eastAsia="FreeSerif-Identity-H" w:hAnsiTheme="majorBidi" w:cstheme="majorBidi"/>
          <w:sz w:val="24"/>
          <w:szCs w:val="24"/>
        </w:rPr>
        <w:t xml:space="preserve"> augmente en compression (la pression </w:t>
      </w:r>
      <w:r w:rsidR="002D719A" w:rsidRPr="00032BDD">
        <w:rPr>
          <w:rFonts w:asciiTheme="majorBidi" w:eastAsia="FreeSerif-Identity-H" w:hAnsiTheme="majorBidi" w:cstheme="majorBidi"/>
          <w:i/>
          <w:iCs/>
          <w:sz w:val="24"/>
          <w:szCs w:val="24"/>
        </w:rPr>
        <w:t xml:space="preserve">P </w:t>
      </w:r>
      <w:r w:rsidR="002D719A" w:rsidRPr="00032BDD">
        <w:rPr>
          <w:rFonts w:asciiTheme="majorBidi" w:eastAsia="FreeSerif-Identity-H" w:hAnsiTheme="majorBidi" w:cstheme="majorBidi"/>
          <w:sz w:val="24"/>
          <w:szCs w:val="24"/>
        </w:rPr>
        <w:t>étant négative en compression), et σ</w:t>
      </w:r>
      <w:proofErr w:type="spellStart"/>
      <w:r w:rsidR="002D719A" w:rsidRPr="00032BDD">
        <w:rPr>
          <w:rFonts w:asciiTheme="majorBidi" w:eastAsia="FreeSerif-Identity-H" w:hAnsiTheme="majorBidi" w:cstheme="majorBidi"/>
          <w:sz w:val="24"/>
          <w:szCs w:val="24"/>
        </w:rPr>
        <w:t>yt</w:t>
      </w:r>
      <w:proofErr w:type="spellEnd"/>
      <w:r w:rsidR="002D719A" w:rsidRPr="00032BDD">
        <w:rPr>
          <w:rFonts w:asciiTheme="majorBidi" w:eastAsia="FreeSerif-Identity-H" w:hAnsiTheme="majorBidi" w:cstheme="majorBidi"/>
          <w:sz w:val="24"/>
          <w:szCs w:val="24"/>
        </w:rPr>
        <w:t xml:space="preserve"> diminue en tension (pression positive). </w:t>
      </w: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La plasticité en compression est donc plus difficile qu’en traction.</w:t>
      </w:r>
    </w:p>
    <w:p w:rsidR="00D44719" w:rsidRDefault="00D44719" w:rsidP="00D44719">
      <w:pPr>
        <w:autoSpaceDE w:val="0"/>
        <w:autoSpaceDN w:val="0"/>
        <w:adjustRightInd w:val="0"/>
        <w:spacing w:after="0"/>
        <w:jc w:val="both"/>
        <w:rPr>
          <w:rFonts w:asciiTheme="majorBidi" w:eastAsia="FreeSerif-Identity-H" w:hAnsiTheme="majorBidi" w:cstheme="majorBidi"/>
          <w:b/>
          <w:bCs/>
          <w:sz w:val="24"/>
          <w:szCs w:val="24"/>
        </w:rPr>
      </w:pPr>
    </w:p>
    <w:p w:rsidR="004C0D08" w:rsidRDefault="004C0D08" w:rsidP="00D44719">
      <w:pPr>
        <w:autoSpaceDE w:val="0"/>
        <w:autoSpaceDN w:val="0"/>
        <w:adjustRightInd w:val="0"/>
        <w:spacing w:after="0"/>
        <w:jc w:val="both"/>
        <w:rPr>
          <w:rFonts w:asciiTheme="majorBidi" w:eastAsia="FreeSerif-Identity-H" w:hAnsiTheme="majorBidi" w:cstheme="majorBidi"/>
          <w:b/>
          <w:bCs/>
          <w:sz w:val="24"/>
          <w:szCs w:val="24"/>
        </w:rPr>
      </w:pPr>
    </w:p>
    <w:p w:rsidR="004C0D08" w:rsidRDefault="004C0D08" w:rsidP="00D44719">
      <w:pPr>
        <w:autoSpaceDE w:val="0"/>
        <w:autoSpaceDN w:val="0"/>
        <w:adjustRightInd w:val="0"/>
        <w:spacing w:after="0"/>
        <w:jc w:val="both"/>
        <w:rPr>
          <w:rFonts w:asciiTheme="majorBidi" w:eastAsia="FreeSerif-Identity-H" w:hAnsiTheme="majorBidi" w:cstheme="majorBidi"/>
          <w:b/>
          <w:bCs/>
          <w:sz w:val="24"/>
          <w:szCs w:val="24"/>
        </w:rPr>
      </w:pPr>
    </w:p>
    <w:p w:rsidR="004C0D08" w:rsidRPr="00032BDD" w:rsidRDefault="004C0D08" w:rsidP="00D44719">
      <w:pPr>
        <w:autoSpaceDE w:val="0"/>
        <w:autoSpaceDN w:val="0"/>
        <w:adjustRightInd w:val="0"/>
        <w:spacing w:after="0"/>
        <w:jc w:val="both"/>
        <w:rPr>
          <w:rFonts w:asciiTheme="majorBidi" w:eastAsia="FreeSerif-Identity-H" w:hAnsiTheme="majorBidi" w:cstheme="majorBidi"/>
          <w:b/>
          <w:bCs/>
          <w:sz w:val="24"/>
          <w:szCs w:val="24"/>
        </w:rPr>
      </w:pPr>
    </w:p>
    <w:p w:rsidR="00D44719" w:rsidRPr="00032BDD" w:rsidRDefault="002D719A" w:rsidP="00D44719">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lastRenderedPageBreak/>
        <w:t>3.5</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Critère de Von Mises modifié</w:t>
      </w:r>
      <w:r w:rsidR="00D44719" w:rsidRPr="00032BDD">
        <w:rPr>
          <w:rFonts w:asciiTheme="majorBidi" w:eastAsia="FreeSerif-Identity-H" w:hAnsiTheme="majorBidi" w:cstheme="majorBidi"/>
          <w:b/>
          <w:bCs/>
          <w:sz w:val="24"/>
          <w:szCs w:val="24"/>
        </w:rPr>
        <w:t> :</w:t>
      </w:r>
    </w:p>
    <w:p w:rsidR="00D44719" w:rsidRPr="00032BDD" w:rsidRDefault="00D44719" w:rsidP="00D44719">
      <w:pPr>
        <w:autoSpaceDE w:val="0"/>
        <w:autoSpaceDN w:val="0"/>
        <w:adjustRightInd w:val="0"/>
        <w:spacing w:after="0"/>
        <w:jc w:val="both"/>
        <w:rPr>
          <w:rFonts w:asciiTheme="majorBidi" w:eastAsia="FreeSerif-Identity-H" w:hAnsiTheme="majorBidi" w:cstheme="majorBidi"/>
          <w:b/>
          <w:bCs/>
          <w:sz w:val="24"/>
          <w:szCs w:val="24"/>
        </w:rPr>
      </w:pP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 xml:space="preserve">De même que le critère de </w:t>
      </w:r>
      <w:proofErr w:type="spellStart"/>
      <w:r w:rsidR="002D719A" w:rsidRPr="00032BDD">
        <w:rPr>
          <w:rFonts w:asciiTheme="majorBidi" w:eastAsia="FreeSerif-Identity-H" w:hAnsiTheme="majorBidi" w:cstheme="majorBidi"/>
          <w:sz w:val="24"/>
          <w:szCs w:val="24"/>
        </w:rPr>
        <w:t>Tresca</w:t>
      </w:r>
      <w:proofErr w:type="spellEnd"/>
      <w:r w:rsidR="002D719A" w:rsidRPr="00032BDD">
        <w:rPr>
          <w:rFonts w:asciiTheme="majorBidi" w:eastAsia="FreeSerif-Identity-H" w:hAnsiTheme="majorBidi" w:cstheme="majorBidi"/>
          <w:sz w:val="24"/>
          <w:szCs w:val="24"/>
        </w:rPr>
        <w:t xml:space="preserve">, le critère de Von Mises peut se transformer en introduisant la pression hydrostatique </w:t>
      </w:r>
      <w:r w:rsidR="002D719A" w:rsidRPr="00032BDD">
        <w:rPr>
          <w:rFonts w:asciiTheme="majorBidi" w:eastAsia="FreeSerif-Identity-H" w:hAnsiTheme="majorBidi" w:cstheme="majorBidi"/>
          <w:i/>
          <w:iCs/>
          <w:sz w:val="24"/>
          <w:szCs w:val="24"/>
        </w:rPr>
        <w:t>P</w:t>
      </w:r>
      <w:r w:rsidR="002D719A"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i/>
          <w:iCs/>
          <w:sz w:val="24"/>
          <w:szCs w:val="24"/>
        </w:rPr>
        <w:t xml:space="preserve">P </w:t>
      </w:r>
      <w:r w:rsidR="002D719A" w:rsidRPr="00032BDD">
        <w:rPr>
          <w:rFonts w:asciiTheme="majorBidi" w:eastAsia="FreeSerif-Identity-H" w:hAnsiTheme="majorBidi" w:cstheme="majorBidi"/>
          <w:sz w:val="24"/>
          <w:szCs w:val="24"/>
        </w:rPr>
        <w:t>étant toujours défini comme la moyenne des</w:t>
      </w: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trois</w:t>
      </w:r>
      <w:proofErr w:type="gramEnd"/>
      <w:r w:rsidRPr="00032BDD">
        <w:rPr>
          <w:rFonts w:asciiTheme="majorBidi" w:eastAsia="FreeSerif-Identity-H" w:hAnsiTheme="majorBidi" w:cstheme="majorBidi"/>
          <w:sz w:val="24"/>
          <w:szCs w:val="24"/>
        </w:rPr>
        <w:t xml:space="preserve"> contraintes principales. Pour la plupart des polymères solides, le critère de Von Mises modifié se formule par :</w:t>
      </w:r>
    </w:p>
    <w:p w:rsidR="002D719A" w:rsidRDefault="002D719A" w:rsidP="00AD6FEC">
      <w:pPr>
        <w:autoSpaceDE w:val="0"/>
        <w:autoSpaceDN w:val="0"/>
        <w:adjustRightInd w:val="0"/>
        <w:spacing w:after="0"/>
        <w:jc w:val="center"/>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i/>
          <w:iCs/>
          <w:sz w:val="24"/>
          <w:szCs w:val="24"/>
        </w:rPr>
        <w:t>A</w:t>
      </w:r>
      <w:r w:rsidRPr="00032BDD">
        <w:rPr>
          <w:rFonts w:asciiTheme="majorBidi" w:eastAsia="FreeSerif-Identity-H" w:hAnsiTheme="majorBidi" w:cstheme="majorBidi"/>
          <w:sz w:val="24"/>
          <w:szCs w:val="24"/>
        </w:rPr>
        <w:t>(</w:t>
      </w:r>
      <w:proofErr w:type="gramEnd"/>
      <w:r w:rsidRPr="00032BDD">
        <w:rPr>
          <w:rFonts w:asciiTheme="majorBidi" w:eastAsia="FreeSerif-Identity-H" w:hAnsiTheme="majorBidi" w:cstheme="majorBidi"/>
          <w:sz w:val="24"/>
          <w:szCs w:val="24"/>
        </w:rPr>
        <w:t>σ1</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 σ 2</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σ 3)+</w:t>
      </w:r>
      <w:r w:rsidRPr="00032BDD">
        <w:rPr>
          <w:rFonts w:asciiTheme="majorBidi" w:eastAsia="FreeSerif-Identity-H" w:hAnsiTheme="majorBidi" w:cstheme="majorBidi"/>
          <w:i/>
          <w:iCs/>
          <w:sz w:val="24"/>
          <w:szCs w:val="24"/>
        </w:rPr>
        <w:t>B</w:t>
      </w:r>
      <w:r w:rsidRPr="00032BDD">
        <w:rPr>
          <w:rFonts w:asciiTheme="majorBidi" w:eastAsia="FreeSerif-Identity-H" w:hAnsiTheme="majorBidi" w:cstheme="majorBidi"/>
          <w:sz w:val="24"/>
          <w:szCs w:val="24"/>
        </w:rPr>
        <w:t>((σ 1</w:t>
      </w:r>
      <w:r w:rsidR="00214F6A" w:rsidRPr="00032BDD">
        <w:rPr>
          <w:rFonts w:asciiTheme="majorBidi" w:eastAsia="FreeSerif-Identity-H" w:hAnsiTheme="majorBidi" w:cstheme="majorBidi"/>
          <w:sz w:val="24"/>
          <w:szCs w:val="24"/>
        </w:rPr>
        <w:t xml:space="preserve"> </w:t>
      </w:r>
      <w:r w:rsidR="00214F6A" w:rsidRPr="00032BDD">
        <w:rPr>
          <w:rFonts w:asciiTheme="majorBidi" w:eastAsia="FreeSerif-Identity-H" w:hAnsiTheme="majorBidi" w:cstheme="majorBidi"/>
          <w:i/>
          <w:iCs/>
          <w:sz w:val="24"/>
          <w:szCs w:val="24"/>
        </w:rPr>
        <w:t>+</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2)</w:t>
      </w:r>
      <w:r w:rsidR="00214F6A" w:rsidRPr="00032BDD">
        <w:rPr>
          <w:rFonts w:asciiTheme="majorBidi" w:eastAsia="FreeSerif-Identity-H" w:hAnsiTheme="majorBidi" w:cstheme="majorBidi"/>
          <w:sz w:val="24"/>
          <w:szCs w:val="24"/>
          <w:vertAlign w:val="superscript"/>
        </w:rPr>
        <w:t>2</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2</w:t>
      </w:r>
      <w:r w:rsidR="00214F6A" w:rsidRPr="00032BDD">
        <w:rPr>
          <w:rFonts w:asciiTheme="majorBidi" w:eastAsia="FreeSerif-Identity-H" w:hAnsiTheme="majorBidi" w:cstheme="majorBidi"/>
          <w:i/>
          <w:iCs/>
          <w:sz w:val="24"/>
          <w:szCs w:val="24"/>
        </w:rPr>
        <w:t>+</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3)</w:t>
      </w:r>
      <w:r w:rsidR="00214F6A" w:rsidRPr="00032BDD">
        <w:rPr>
          <w:rFonts w:asciiTheme="majorBidi" w:eastAsia="FreeSerif-Identity-H" w:hAnsiTheme="majorBidi" w:cstheme="majorBidi"/>
          <w:sz w:val="24"/>
          <w:szCs w:val="24"/>
        </w:rPr>
        <w:t xml:space="preserve"> </w:t>
      </w:r>
      <w:r w:rsidR="00214F6A" w:rsidRPr="00032BDD">
        <w:rPr>
          <w:rFonts w:asciiTheme="majorBidi" w:eastAsia="FreeSerif-Identity-H" w:hAnsiTheme="majorBidi" w:cstheme="majorBidi"/>
          <w:sz w:val="24"/>
          <w:szCs w:val="24"/>
          <w:vertAlign w:val="superscript"/>
        </w:rPr>
        <w:t xml:space="preserve">2  </w:t>
      </w:r>
      <w:r w:rsidRPr="00032BDD">
        <w:rPr>
          <w:rFonts w:asciiTheme="majorBidi" w:eastAsia="FreeSerif-Identity-H" w:hAnsiTheme="majorBidi" w:cstheme="majorBidi"/>
          <w:sz w:val="24"/>
          <w:szCs w:val="24"/>
        </w:rPr>
        <w:t>+</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3</w:t>
      </w:r>
      <w:r w:rsidR="00214F6A" w:rsidRPr="00032BDD">
        <w:rPr>
          <w:rFonts w:asciiTheme="majorBidi" w:eastAsia="FreeSerif-Identity-H" w:hAnsiTheme="majorBidi" w:cstheme="majorBidi"/>
          <w:sz w:val="24"/>
          <w:szCs w:val="24"/>
        </w:rPr>
        <w:t xml:space="preserve"> </w:t>
      </w:r>
      <w:r w:rsidR="00214F6A" w:rsidRPr="00032BDD">
        <w:rPr>
          <w:rFonts w:asciiTheme="majorBidi" w:eastAsia="FreeSerif-Identity-H" w:hAnsiTheme="majorBidi" w:cstheme="majorBidi"/>
          <w:i/>
          <w:iCs/>
          <w:sz w:val="24"/>
          <w:szCs w:val="24"/>
        </w:rPr>
        <w:t>+</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1)</w:t>
      </w:r>
      <w:r w:rsidR="00214F6A" w:rsidRPr="00032BDD">
        <w:rPr>
          <w:rFonts w:asciiTheme="majorBidi" w:eastAsia="FreeSerif-Identity-H" w:hAnsiTheme="majorBidi" w:cstheme="majorBidi"/>
          <w:sz w:val="24"/>
          <w:szCs w:val="24"/>
        </w:rPr>
        <w:t xml:space="preserve"> </w:t>
      </w:r>
      <w:r w:rsidR="00214F6A" w:rsidRPr="00032BDD">
        <w:rPr>
          <w:rFonts w:asciiTheme="majorBidi" w:eastAsia="FreeSerif-Identity-H" w:hAnsiTheme="majorBidi" w:cstheme="majorBidi"/>
          <w:sz w:val="24"/>
          <w:szCs w:val="24"/>
          <w:vertAlign w:val="superscript"/>
        </w:rPr>
        <w:t>2</w:t>
      </w:r>
      <w:r w:rsidRPr="00032BDD">
        <w:rPr>
          <w:rFonts w:asciiTheme="majorBidi" w:eastAsia="FreeSerif-Identity-H" w:hAnsiTheme="majorBidi" w:cstheme="majorBidi"/>
          <w:sz w:val="24"/>
          <w:szCs w:val="24"/>
        </w:rPr>
        <w:t>) = 1</w:t>
      </w:r>
      <w:r w:rsidR="00AD6FEC">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 xml:space="preserve"> (3.8)</w:t>
      </w:r>
      <w:r w:rsidR="00AD6FEC">
        <w:rPr>
          <w:rFonts w:asciiTheme="majorBidi" w:eastAsia="FreeSerif-Identity-H" w:hAnsiTheme="majorBidi" w:cstheme="majorBidi"/>
          <w:sz w:val="24"/>
          <w:szCs w:val="24"/>
        </w:rPr>
        <w:t xml:space="preserve"> </w:t>
      </w:r>
    </w:p>
    <w:p w:rsidR="00AD6FEC" w:rsidRPr="00032BDD" w:rsidRDefault="00AD6FEC" w:rsidP="00AD6FEC">
      <w:pPr>
        <w:autoSpaceDE w:val="0"/>
        <w:autoSpaceDN w:val="0"/>
        <w:adjustRightInd w:val="0"/>
        <w:spacing w:after="0"/>
        <w:jc w:val="center"/>
        <w:rPr>
          <w:rFonts w:asciiTheme="majorBidi" w:eastAsia="FreeSerif-Identity-H" w:hAnsiTheme="majorBidi" w:cstheme="majorBidi"/>
          <w:sz w:val="24"/>
          <w:szCs w:val="24"/>
        </w:rPr>
      </w:pP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où</w:t>
      </w:r>
      <w:proofErr w:type="gramEnd"/>
      <w:r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i/>
          <w:iCs/>
          <w:sz w:val="24"/>
          <w:szCs w:val="24"/>
        </w:rPr>
        <w:t xml:space="preserve">A </w:t>
      </w:r>
      <w:r w:rsidRPr="00032BDD">
        <w:rPr>
          <w:rFonts w:asciiTheme="majorBidi" w:eastAsia="FreeSerif-Identity-H" w:hAnsiTheme="majorBidi" w:cstheme="majorBidi"/>
          <w:sz w:val="24"/>
          <w:szCs w:val="24"/>
        </w:rPr>
        <w:t xml:space="preserve">et </w:t>
      </w:r>
      <w:r w:rsidRPr="00032BDD">
        <w:rPr>
          <w:rFonts w:asciiTheme="majorBidi" w:eastAsia="FreeSerif-Identity-H" w:hAnsiTheme="majorBidi" w:cstheme="majorBidi"/>
          <w:i/>
          <w:iCs/>
          <w:sz w:val="24"/>
          <w:szCs w:val="24"/>
        </w:rPr>
        <w:t xml:space="preserve">B </w:t>
      </w:r>
      <w:r w:rsidRPr="00032BDD">
        <w:rPr>
          <w:rFonts w:asciiTheme="majorBidi" w:eastAsia="FreeSerif-Identity-H" w:hAnsiTheme="majorBidi" w:cstheme="majorBidi"/>
          <w:sz w:val="24"/>
          <w:szCs w:val="24"/>
        </w:rPr>
        <w:t>sont deux constantes dépendant de la pression hydrostatique.</w:t>
      </w: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 xml:space="preserve">On peut déterminer </w:t>
      </w:r>
      <w:r w:rsidR="002D719A" w:rsidRPr="00032BDD">
        <w:rPr>
          <w:rFonts w:asciiTheme="majorBidi" w:eastAsia="FreeSerif-Identity-H" w:hAnsiTheme="majorBidi" w:cstheme="majorBidi"/>
          <w:i/>
          <w:iCs/>
          <w:sz w:val="24"/>
          <w:szCs w:val="24"/>
        </w:rPr>
        <w:t xml:space="preserve">A </w:t>
      </w:r>
      <w:r w:rsidR="002D719A" w:rsidRPr="00032BDD">
        <w:rPr>
          <w:rFonts w:asciiTheme="majorBidi" w:eastAsia="FreeSerif-Identity-H" w:hAnsiTheme="majorBidi" w:cstheme="majorBidi"/>
          <w:sz w:val="24"/>
          <w:szCs w:val="24"/>
        </w:rPr>
        <w:t xml:space="preserve">et </w:t>
      </w:r>
      <w:r w:rsidR="002D719A" w:rsidRPr="00032BDD">
        <w:rPr>
          <w:rFonts w:asciiTheme="majorBidi" w:eastAsia="FreeSerif-Identity-H" w:hAnsiTheme="majorBidi" w:cstheme="majorBidi"/>
          <w:i/>
          <w:iCs/>
          <w:sz w:val="24"/>
          <w:szCs w:val="24"/>
        </w:rPr>
        <w:t xml:space="preserve">B </w:t>
      </w:r>
      <w:r w:rsidR="002D719A" w:rsidRPr="00032BDD">
        <w:rPr>
          <w:rFonts w:asciiTheme="majorBidi" w:eastAsia="FreeSerif-Identity-H" w:hAnsiTheme="majorBidi" w:cstheme="majorBidi"/>
          <w:sz w:val="24"/>
          <w:szCs w:val="24"/>
        </w:rPr>
        <w:t xml:space="preserve">en mesurant les seuils de plasticité en traction </w:t>
      </w:r>
      <w:proofErr w:type="spellStart"/>
      <w:r w:rsidR="002D719A" w:rsidRPr="00032BDD">
        <w:rPr>
          <w:rFonts w:asciiTheme="majorBidi" w:eastAsia="FreeSerif-Identity-H" w:hAnsiTheme="majorBidi" w:cstheme="majorBidi"/>
          <w:sz w:val="24"/>
          <w:szCs w:val="24"/>
        </w:rPr>
        <w:t>uniaxiale</w:t>
      </w:r>
      <w:proofErr w:type="spellEnd"/>
      <w:r w:rsidR="002D719A" w:rsidRPr="00032BDD">
        <w:rPr>
          <w:rFonts w:asciiTheme="majorBidi" w:eastAsia="FreeSerif-Identity-H" w:hAnsiTheme="majorBidi" w:cstheme="majorBidi"/>
          <w:sz w:val="24"/>
          <w:szCs w:val="24"/>
        </w:rPr>
        <w:t xml:space="preserve"> </w:t>
      </w:r>
      <w:proofErr w:type="spellStart"/>
      <w:r w:rsidR="002D719A" w:rsidRPr="00032BDD">
        <w:rPr>
          <w:rFonts w:asciiTheme="majorBidi" w:eastAsia="FreeSerif-Identity-H" w:hAnsiTheme="majorBidi" w:cstheme="majorBidi"/>
          <w:i/>
          <w:iCs/>
          <w:sz w:val="24"/>
          <w:szCs w:val="24"/>
        </w:rPr>
        <w:t>_yt</w:t>
      </w:r>
      <w:proofErr w:type="spellEnd"/>
      <w:r w:rsidR="002D719A" w:rsidRPr="00032BDD">
        <w:rPr>
          <w:rFonts w:asciiTheme="majorBidi" w:eastAsia="FreeSerif-Identity-H" w:hAnsiTheme="majorBidi" w:cstheme="majorBidi"/>
          <w:i/>
          <w:iCs/>
          <w:sz w:val="24"/>
          <w:szCs w:val="24"/>
        </w:rPr>
        <w:t xml:space="preserve"> </w:t>
      </w:r>
      <w:r w:rsidR="002D719A" w:rsidRPr="00032BDD">
        <w:rPr>
          <w:rFonts w:asciiTheme="majorBidi" w:eastAsia="FreeSerif-Identity-H" w:hAnsiTheme="majorBidi" w:cstheme="majorBidi"/>
          <w:sz w:val="24"/>
          <w:szCs w:val="24"/>
        </w:rPr>
        <w:t xml:space="preserve">et en compression </w:t>
      </w:r>
      <w:proofErr w:type="spellStart"/>
      <w:r w:rsidR="002D719A" w:rsidRPr="00032BDD">
        <w:rPr>
          <w:rFonts w:asciiTheme="majorBidi" w:eastAsia="FreeSerif-Identity-H" w:hAnsiTheme="majorBidi" w:cstheme="majorBidi"/>
          <w:sz w:val="24"/>
          <w:szCs w:val="24"/>
        </w:rPr>
        <w:t>uniaxiale</w:t>
      </w:r>
      <w:proofErr w:type="spellEnd"/>
      <w:r w:rsidR="002D719A" w:rsidRPr="00032BDD">
        <w:rPr>
          <w:rFonts w:asciiTheme="majorBidi" w:eastAsia="FreeSerif-Identity-H" w:hAnsiTheme="majorBidi" w:cstheme="majorBidi"/>
          <w:sz w:val="24"/>
          <w:szCs w:val="24"/>
        </w:rPr>
        <w:t xml:space="preserve"> </w:t>
      </w:r>
      <w:proofErr w:type="spellStart"/>
      <w:r w:rsidR="002D719A" w:rsidRPr="00032BDD">
        <w:rPr>
          <w:rFonts w:asciiTheme="majorBidi" w:eastAsia="FreeSerif-Identity-H" w:hAnsiTheme="majorBidi" w:cstheme="majorBidi"/>
          <w:i/>
          <w:iCs/>
          <w:sz w:val="24"/>
          <w:szCs w:val="24"/>
        </w:rPr>
        <w:t>_</w:t>
      </w:r>
      <w:proofErr w:type="gramStart"/>
      <w:r w:rsidR="002D719A" w:rsidRPr="00032BDD">
        <w:rPr>
          <w:rFonts w:asciiTheme="majorBidi" w:eastAsia="FreeSerif-Identity-H" w:hAnsiTheme="majorBidi" w:cstheme="majorBidi"/>
          <w:i/>
          <w:iCs/>
          <w:sz w:val="24"/>
          <w:szCs w:val="24"/>
        </w:rPr>
        <w:t>yc</w:t>
      </w:r>
      <w:proofErr w:type="spellEnd"/>
      <w:r w:rsidR="002D719A" w:rsidRPr="00032BDD">
        <w:rPr>
          <w:rFonts w:asciiTheme="majorBidi" w:eastAsia="FreeSerif-Identity-H" w:hAnsiTheme="majorBidi" w:cstheme="majorBidi"/>
          <w:i/>
          <w:iCs/>
          <w:sz w:val="24"/>
          <w:szCs w:val="24"/>
        </w:rPr>
        <w:t xml:space="preserve"> </w:t>
      </w:r>
      <w:r w:rsidR="002D719A" w:rsidRPr="00032BDD">
        <w:rPr>
          <w:rFonts w:asciiTheme="majorBidi" w:eastAsia="FreeSerif-Identity-H" w:hAnsiTheme="majorBidi" w:cstheme="majorBidi"/>
          <w:sz w:val="24"/>
          <w:szCs w:val="24"/>
        </w:rPr>
        <w:t>,</w:t>
      </w:r>
      <w:proofErr w:type="gramEnd"/>
      <w:r w:rsidR="002D719A" w:rsidRPr="00032BDD">
        <w:rPr>
          <w:rFonts w:asciiTheme="majorBidi" w:eastAsia="FreeSerif-Identity-H" w:hAnsiTheme="majorBidi" w:cstheme="majorBidi"/>
          <w:sz w:val="24"/>
          <w:szCs w:val="24"/>
        </w:rPr>
        <w:t xml:space="preserve"> car dans ces deux cas</w:t>
      </w:r>
      <w:r w:rsidR="00AD6FEC">
        <w:rPr>
          <w:rFonts w:asciiTheme="majorBidi" w:eastAsia="FreeSerif-Identity-H" w:hAnsiTheme="majorBidi" w:cstheme="majorBidi"/>
          <w:sz w:val="24"/>
          <w:szCs w:val="24"/>
        </w:rPr>
        <w:t xml:space="preserve"> : </w:t>
      </w:r>
      <w:r w:rsidR="002D719A" w:rsidRPr="00032BDD">
        <w:rPr>
          <w:rFonts w:asciiTheme="majorBidi" w:eastAsia="FreeSerif-Identity-H" w:hAnsiTheme="majorBidi" w:cstheme="majorBidi"/>
          <w:sz w:val="24"/>
          <w:szCs w:val="24"/>
        </w:rPr>
        <w:t xml:space="preserve"> </w:t>
      </w:r>
      <w:r w:rsidR="00214F6A" w:rsidRPr="00032BDD">
        <w:rPr>
          <w:rFonts w:asciiTheme="majorBidi" w:eastAsia="FreeSerif-Identity-H" w:hAnsiTheme="majorBidi" w:cstheme="majorBidi"/>
          <w:sz w:val="24"/>
          <w:szCs w:val="24"/>
        </w:rPr>
        <w:t xml:space="preserve">σ </w:t>
      </w:r>
      <w:r w:rsidR="002D719A" w:rsidRPr="00032BDD">
        <w:rPr>
          <w:rFonts w:asciiTheme="majorBidi" w:eastAsia="FreeSerif-Identity-H" w:hAnsiTheme="majorBidi" w:cstheme="majorBidi"/>
          <w:sz w:val="24"/>
          <w:szCs w:val="24"/>
        </w:rPr>
        <w:t xml:space="preserve">1 = </w:t>
      </w:r>
      <w:r w:rsidR="00214F6A" w:rsidRPr="00032BDD">
        <w:rPr>
          <w:rFonts w:asciiTheme="majorBidi" w:eastAsia="FreeSerif-Identity-H" w:hAnsiTheme="majorBidi" w:cstheme="majorBidi"/>
          <w:sz w:val="24"/>
          <w:szCs w:val="24"/>
        </w:rPr>
        <w:t>σ</w:t>
      </w:r>
      <w:r w:rsidR="00214F6A" w:rsidRPr="00032BDD">
        <w:rPr>
          <w:rFonts w:asciiTheme="majorBidi" w:eastAsia="FreeSerif-Identity-H" w:hAnsiTheme="majorBidi" w:cstheme="majorBidi"/>
          <w:i/>
          <w:iCs/>
          <w:sz w:val="24"/>
          <w:szCs w:val="24"/>
        </w:rPr>
        <w:t xml:space="preserve"> </w:t>
      </w:r>
      <w:r w:rsidR="002D719A" w:rsidRPr="00032BDD">
        <w:rPr>
          <w:rFonts w:asciiTheme="majorBidi" w:eastAsia="FreeSerif-Identity-H" w:hAnsiTheme="majorBidi" w:cstheme="majorBidi"/>
          <w:i/>
          <w:iCs/>
          <w:sz w:val="24"/>
          <w:szCs w:val="24"/>
        </w:rPr>
        <w:t xml:space="preserve">y </w:t>
      </w:r>
      <w:r w:rsidR="002D719A" w:rsidRPr="00032BDD">
        <w:rPr>
          <w:rFonts w:asciiTheme="majorBidi" w:eastAsia="FreeSerif-Identity-H" w:hAnsiTheme="majorBidi" w:cstheme="majorBidi"/>
          <w:sz w:val="24"/>
          <w:szCs w:val="24"/>
        </w:rPr>
        <w:t xml:space="preserve">et </w:t>
      </w:r>
      <w:r w:rsidR="00214F6A" w:rsidRPr="00032BDD">
        <w:rPr>
          <w:rFonts w:asciiTheme="majorBidi" w:eastAsia="FreeSerif-Identity-H" w:hAnsiTheme="majorBidi" w:cstheme="majorBidi"/>
          <w:sz w:val="24"/>
          <w:szCs w:val="24"/>
        </w:rPr>
        <w:t xml:space="preserve">σ </w:t>
      </w:r>
      <w:r w:rsidR="002D719A" w:rsidRPr="00032BDD">
        <w:rPr>
          <w:rFonts w:asciiTheme="majorBidi" w:eastAsia="FreeSerif-Identity-H" w:hAnsiTheme="majorBidi" w:cstheme="majorBidi"/>
          <w:sz w:val="24"/>
          <w:szCs w:val="24"/>
        </w:rPr>
        <w:t xml:space="preserve">2 = </w:t>
      </w:r>
      <w:r w:rsidR="00214F6A" w:rsidRPr="00032BDD">
        <w:rPr>
          <w:rFonts w:asciiTheme="majorBidi" w:eastAsia="FreeSerif-Identity-H" w:hAnsiTheme="majorBidi" w:cstheme="majorBidi"/>
          <w:sz w:val="24"/>
          <w:szCs w:val="24"/>
        </w:rPr>
        <w:t xml:space="preserve">σ </w:t>
      </w:r>
      <w:r w:rsidR="002D719A" w:rsidRPr="00032BDD">
        <w:rPr>
          <w:rFonts w:asciiTheme="majorBidi" w:eastAsia="FreeSerif-Identity-H" w:hAnsiTheme="majorBidi" w:cstheme="majorBidi"/>
          <w:sz w:val="24"/>
          <w:szCs w:val="24"/>
        </w:rPr>
        <w:t>3 = 0 .</w:t>
      </w:r>
    </w:p>
    <w:p w:rsidR="002D719A"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Ainsi, le critère de Von Mises prend la forme suivante :</w:t>
      </w:r>
    </w:p>
    <w:p w:rsidR="00032BDD" w:rsidRPr="00032BDD" w:rsidRDefault="00032BDD" w:rsidP="005E5E55">
      <w:pPr>
        <w:autoSpaceDE w:val="0"/>
        <w:autoSpaceDN w:val="0"/>
        <w:adjustRightInd w:val="0"/>
        <w:spacing w:after="0"/>
        <w:jc w:val="both"/>
        <w:rPr>
          <w:rFonts w:asciiTheme="majorBidi" w:eastAsia="FreeSerif-Identity-H" w:hAnsiTheme="majorBidi" w:cstheme="majorBidi"/>
          <w:sz w:val="24"/>
          <w:szCs w:val="24"/>
        </w:rPr>
      </w:pPr>
    </w:p>
    <w:p w:rsidR="002D719A" w:rsidRPr="00032BDD" w:rsidRDefault="002D719A" w:rsidP="00AD6FEC">
      <w:pPr>
        <w:autoSpaceDE w:val="0"/>
        <w:autoSpaceDN w:val="0"/>
        <w:adjustRightInd w:val="0"/>
        <w:spacing w:after="0"/>
        <w:jc w:val="center"/>
        <w:rPr>
          <w:rFonts w:asciiTheme="majorBidi" w:eastAsia="FreeSerif-Identity-H" w:hAnsiTheme="majorBidi" w:cstheme="majorBidi"/>
          <w:i/>
          <w:iCs/>
          <w:sz w:val="24"/>
          <w:szCs w:val="24"/>
        </w:rPr>
      </w:pPr>
      <w:r w:rsidRPr="00032BDD">
        <w:rPr>
          <w:rFonts w:asciiTheme="majorBidi" w:eastAsia="FreeSerif-Identity-H" w:hAnsiTheme="majorBidi" w:cstheme="majorBidi"/>
          <w:sz w:val="24"/>
          <w:szCs w:val="24"/>
        </w:rPr>
        <w:t>2(</w:t>
      </w:r>
      <w:r w:rsidR="00214F6A" w:rsidRPr="00032BDD">
        <w:rPr>
          <w:rFonts w:asciiTheme="majorBidi" w:eastAsia="FreeSerif-Identity-H" w:hAnsiTheme="majorBidi" w:cstheme="majorBidi"/>
          <w:sz w:val="24"/>
          <w:szCs w:val="24"/>
        </w:rPr>
        <w:t>σ</w:t>
      </w:r>
      <w:r w:rsidR="00214F6A" w:rsidRPr="00032BDD">
        <w:rPr>
          <w:rFonts w:asciiTheme="majorBidi" w:eastAsia="FreeSerif-Identity-H" w:hAnsiTheme="majorBidi" w:cstheme="majorBidi"/>
          <w:i/>
          <w:iCs/>
          <w:sz w:val="24"/>
          <w:szCs w:val="24"/>
        </w:rPr>
        <w:t xml:space="preserve"> </w:t>
      </w:r>
      <w:proofErr w:type="spellStart"/>
      <w:r w:rsidRPr="00032BDD">
        <w:rPr>
          <w:rFonts w:asciiTheme="majorBidi" w:eastAsia="FreeSerif-Identity-H" w:hAnsiTheme="majorBidi" w:cstheme="majorBidi"/>
          <w:i/>
          <w:iCs/>
          <w:sz w:val="24"/>
          <w:szCs w:val="24"/>
        </w:rPr>
        <w:t>yc</w:t>
      </w:r>
      <w:proofErr w:type="spellEnd"/>
      <w:r w:rsidR="00214F6A" w:rsidRPr="00032BDD">
        <w:rPr>
          <w:rFonts w:asciiTheme="majorBidi" w:eastAsia="FreeSerif-Identity-H" w:hAnsiTheme="majorBidi" w:cstheme="majorBidi"/>
          <w:i/>
          <w:iCs/>
          <w:sz w:val="24"/>
          <w:szCs w:val="24"/>
        </w:rPr>
        <w:t xml:space="preserve"> - </w:t>
      </w:r>
      <w:r w:rsidR="00214F6A" w:rsidRPr="00032BDD">
        <w:rPr>
          <w:rFonts w:asciiTheme="majorBidi" w:eastAsia="FreeSerif-Identity-H" w:hAnsiTheme="majorBidi" w:cstheme="majorBidi"/>
          <w:sz w:val="24"/>
          <w:szCs w:val="24"/>
        </w:rPr>
        <w:t>σ</w:t>
      </w:r>
      <w:r w:rsidR="00214F6A" w:rsidRPr="00032BDD">
        <w:rPr>
          <w:rFonts w:asciiTheme="majorBidi" w:eastAsia="FreeSerif-Identity-H" w:hAnsiTheme="majorBidi" w:cstheme="majorBidi"/>
          <w:i/>
          <w:iCs/>
          <w:sz w:val="24"/>
          <w:szCs w:val="24"/>
        </w:rPr>
        <w:t xml:space="preserve"> </w:t>
      </w:r>
      <w:proofErr w:type="spellStart"/>
      <w:r w:rsidRPr="00032BDD">
        <w:rPr>
          <w:rFonts w:asciiTheme="majorBidi" w:eastAsia="FreeSerif-Identity-H" w:hAnsiTheme="majorBidi" w:cstheme="majorBidi"/>
          <w:i/>
          <w:iCs/>
          <w:sz w:val="24"/>
          <w:szCs w:val="24"/>
        </w:rPr>
        <w:t>yt</w:t>
      </w:r>
      <w:proofErr w:type="spellEnd"/>
      <w:proofErr w:type="gramStart"/>
      <w:r w:rsidRPr="00032BDD">
        <w:rPr>
          <w:rFonts w:asciiTheme="majorBidi" w:eastAsia="FreeSerif-Identity-H" w:hAnsiTheme="majorBidi" w:cstheme="majorBidi"/>
          <w:sz w:val="24"/>
          <w:szCs w:val="24"/>
        </w:rPr>
        <w:t>)(</w:t>
      </w:r>
      <w:proofErr w:type="gramEnd"/>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1</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2</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3)+(</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1</w:t>
      </w:r>
      <w:r w:rsidR="00214F6A" w:rsidRPr="00032BDD">
        <w:rPr>
          <w:rFonts w:asciiTheme="majorBidi" w:eastAsia="FreeSerif-Identity-H" w:hAnsiTheme="majorBidi" w:cstheme="majorBidi"/>
          <w:sz w:val="24"/>
          <w:szCs w:val="24"/>
        </w:rPr>
        <w:t xml:space="preserve"> </w:t>
      </w:r>
      <w:r w:rsidR="00214F6A" w:rsidRPr="00032BDD">
        <w:rPr>
          <w:rFonts w:asciiTheme="majorBidi" w:eastAsia="FreeSerif-Identity-H" w:hAnsiTheme="majorBidi" w:cstheme="majorBidi"/>
          <w:i/>
          <w:iCs/>
          <w:sz w:val="24"/>
          <w:szCs w:val="24"/>
        </w:rPr>
        <w:t>-</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2)</w:t>
      </w:r>
      <w:r w:rsidR="00214F6A" w:rsidRPr="00032BDD">
        <w:rPr>
          <w:rFonts w:asciiTheme="majorBidi" w:eastAsia="FreeSerif-Identity-H" w:hAnsiTheme="majorBidi" w:cstheme="majorBidi"/>
          <w:sz w:val="24"/>
          <w:szCs w:val="24"/>
          <w:vertAlign w:val="superscript"/>
        </w:rPr>
        <w:t>2</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2</w:t>
      </w:r>
      <w:r w:rsidR="00214F6A" w:rsidRPr="00032BDD">
        <w:rPr>
          <w:rFonts w:asciiTheme="majorBidi" w:eastAsia="FreeSerif-Identity-H" w:hAnsiTheme="majorBidi" w:cstheme="majorBidi"/>
          <w:i/>
          <w:iCs/>
          <w:sz w:val="24"/>
          <w:szCs w:val="24"/>
        </w:rPr>
        <w:t xml:space="preserve"> -</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3)</w:t>
      </w:r>
      <w:r w:rsidR="00214F6A" w:rsidRPr="00032BDD">
        <w:rPr>
          <w:rFonts w:asciiTheme="majorBidi" w:eastAsia="FreeSerif-Identity-H" w:hAnsiTheme="majorBidi" w:cstheme="majorBidi"/>
          <w:sz w:val="24"/>
          <w:szCs w:val="24"/>
          <w:vertAlign w:val="superscript"/>
        </w:rPr>
        <w:t xml:space="preserve">2 </w:t>
      </w:r>
      <w:r w:rsidRPr="00032BDD">
        <w:rPr>
          <w:rFonts w:asciiTheme="majorBidi" w:eastAsia="FreeSerif-Identity-H" w:hAnsiTheme="majorBidi" w:cstheme="majorBidi"/>
          <w:sz w:val="24"/>
          <w:szCs w:val="24"/>
        </w:rPr>
        <w:t>+</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3</w:t>
      </w:r>
      <w:r w:rsidR="00214F6A" w:rsidRPr="00032BDD">
        <w:rPr>
          <w:rFonts w:asciiTheme="majorBidi" w:eastAsia="FreeSerif-Identity-H" w:hAnsiTheme="majorBidi" w:cstheme="majorBidi"/>
          <w:i/>
          <w:iCs/>
          <w:sz w:val="24"/>
          <w:szCs w:val="24"/>
        </w:rPr>
        <w:t xml:space="preserve"> -</w:t>
      </w:r>
      <w:r w:rsidR="00214F6A" w:rsidRPr="00032BDD">
        <w:rPr>
          <w:rFonts w:asciiTheme="majorBidi" w:eastAsia="FreeSerif-Identity-H" w:hAnsiTheme="majorBidi" w:cstheme="majorBidi"/>
          <w:sz w:val="24"/>
          <w:szCs w:val="24"/>
        </w:rPr>
        <w:t xml:space="preserve"> σ </w:t>
      </w:r>
      <w:r w:rsidRPr="00032BDD">
        <w:rPr>
          <w:rFonts w:asciiTheme="majorBidi" w:eastAsia="FreeSerif-Identity-H" w:hAnsiTheme="majorBidi" w:cstheme="majorBidi"/>
          <w:sz w:val="24"/>
          <w:szCs w:val="24"/>
        </w:rPr>
        <w:t>1)</w:t>
      </w:r>
      <w:r w:rsidR="00214F6A" w:rsidRPr="00032BDD">
        <w:rPr>
          <w:rFonts w:asciiTheme="majorBidi" w:eastAsia="FreeSerif-Identity-H" w:hAnsiTheme="majorBidi" w:cstheme="majorBidi"/>
          <w:sz w:val="24"/>
          <w:szCs w:val="24"/>
          <w:vertAlign w:val="superscript"/>
        </w:rPr>
        <w:t>2</w:t>
      </w:r>
      <w:r w:rsidR="00214F6A"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 xml:space="preserve"> = 2</w:t>
      </w:r>
      <w:r w:rsidR="00214F6A" w:rsidRPr="00032BDD">
        <w:rPr>
          <w:rFonts w:asciiTheme="majorBidi" w:eastAsia="FreeSerif-Identity-H" w:hAnsiTheme="majorBidi" w:cstheme="majorBidi"/>
          <w:sz w:val="24"/>
          <w:szCs w:val="24"/>
        </w:rPr>
        <w:t xml:space="preserve"> σ</w:t>
      </w:r>
      <w:r w:rsidR="00214F6A" w:rsidRPr="00032BDD">
        <w:rPr>
          <w:rFonts w:asciiTheme="majorBidi" w:eastAsia="FreeSerif-Identity-H" w:hAnsiTheme="majorBidi" w:cstheme="majorBidi"/>
          <w:i/>
          <w:iCs/>
          <w:sz w:val="24"/>
          <w:szCs w:val="24"/>
        </w:rPr>
        <w:t xml:space="preserve"> </w:t>
      </w:r>
      <w:proofErr w:type="spellStart"/>
      <w:r w:rsidRPr="00032BDD">
        <w:rPr>
          <w:rFonts w:asciiTheme="majorBidi" w:eastAsia="FreeSerif-Identity-H" w:hAnsiTheme="majorBidi" w:cstheme="majorBidi"/>
          <w:i/>
          <w:iCs/>
          <w:sz w:val="24"/>
          <w:szCs w:val="24"/>
        </w:rPr>
        <w:t>yc</w:t>
      </w:r>
      <w:proofErr w:type="spellEnd"/>
      <w:r w:rsidR="00214F6A" w:rsidRPr="00032BDD">
        <w:rPr>
          <w:rFonts w:asciiTheme="majorBidi" w:eastAsia="FreeSerif-Identity-H" w:hAnsiTheme="majorBidi" w:cstheme="majorBidi"/>
          <w:sz w:val="24"/>
          <w:szCs w:val="24"/>
        </w:rPr>
        <w:t xml:space="preserve"> σ</w:t>
      </w:r>
      <w:r w:rsidR="00214F6A" w:rsidRPr="00032BDD">
        <w:rPr>
          <w:rFonts w:asciiTheme="majorBidi" w:eastAsia="FreeSerif-Identity-H" w:hAnsiTheme="majorBidi" w:cstheme="majorBidi"/>
          <w:i/>
          <w:iCs/>
          <w:sz w:val="24"/>
          <w:szCs w:val="24"/>
        </w:rPr>
        <w:t xml:space="preserve"> </w:t>
      </w:r>
      <w:proofErr w:type="spellStart"/>
      <w:r w:rsidRPr="00032BDD">
        <w:rPr>
          <w:rFonts w:asciiTheme="majorBidi" w:eastAsia="FreeSerif-Identity-H" w:hAnsiTheme="majorBidi" w:cstheme="majorBidi"/>
          <w:i/>
          <w:iCs/>
          <w:sz w:val="24"/>
          <w:szCs w:val="24"/>
        </w:rPr>
        <w:t>yt</w:t>
      </w:r>
      <w:proofErr w:type="spellEnd"/>
    </w:p>
    <w:p w:rsidR="002D719A" w:rsidRPr="00032BDD" w:rsidRDefault="002D719A" w:rsidP="005E5E55">
      <w:pPr>
        <w:autoSpaceDE w:val="0"/>
        <w:autoSpaceDN w:val="0"/>
        <w:adjustRightInd w:val="0"/>
        <w:spacing w:after="0"/>
        <w:jc w:val="both"/>
        <w:rPr>
          <w:rFonts w:asciiTheme="majorBidi" w:eastAsia="FreeSerif-Identity-H" w:hAnsiTheme="majorBidi" w:cstheme="majorBidi"/>
          <w:b/>
          <w:bCs/>
          <w:sz w:val="24"/>
          <w:szCs w:val="24"/>
        </w:rPr>
      </w:pPr>
    </w:p>
    <w:p w:rsidR="002D719A" w:rsidRPr="00032BDD" w:rsidRDefault="002D719A"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3.6</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Représentation graphique des </w:t>
      </w:r>
      <w:proofErr w:type="spellStart"/>
      <w:r w:rsidRPr="00032BDD">
        <w:rPr>
          <w:rFonts w:asciiTheme="majorBidi" w:eastAsia="FreeSerif-Identity-H" w:hAnsiTheme="majorBidi" w:cstheme="majorBidi"/>
          <w:b/>
          <w:bCs/>
          <w:sz w:val="24"/>
          <w:szCs w:val="24"/>
        </w:rPr>
        <w:t>critèresde</w:t>
      </w:r>
      <w:proofErr w:type="spellEnd"/>
      <w:r w:rsidRPr="00032BDD">
        <w:rPr>
          <w:rFonts w:asciiTheme="majorBidi" w:eastAsia="FreeSerif-Identity-H" w:hAnsiTheme="majorBidi" w:cstheme="majorBidi"/>
          <w:b/>
          <w:bCs/>
          <w:sz w:val="24"/>
          <w:szCs w:val="24"/>
        </w:rPr>
        <w:t xml:space="preserve"> </w:t>
      </w:r>
      <w:proofErr w:type="spellStart"/>
      <w:r w:rsidRPr="00032BDD">
        <w:rPr>
          <w:rFonts w:asciiTheme="majorBidi" w:eastAsia="FreeSerif-Identity-H" w:hAnsiTheme="majorBidi" w:cstheme="majorBidi"/>
          <w:b/>
          <w:bCs/>
          <w:sz w:val="24"/>
          <w:szCs w:val="24"/>
        </w:rPr>
        <w:t>Tresca</w:t>
      </w:r>
      <w:proofErr w:type="spellEnd"/>
      <w:r w:rsidRPr="00032BDD">
        <w:rPr>
          <w:rFonts w:asciiTheme="majorBidi" w:eastAsia="FreeSerif-Identity-H" w:hAnsiTheme="majorBidi" w:cstheme="majorBidi"/>
          <w:b/>
          <w:bCs/>
          <w:sz w:val="24"/>
          <w:szCs w:val="24"/>
        </w:rPr>
        <w:t xml:space="preserve"> et Von Mises modifiés</w:t>
      </w:r>
      <w:r w:rsidR="00D44719" w:rsidRPr="00032BDD">
        <w:rPr>
          <w:rFonts w:asciiTheme="majorBidi" w:eastAsia="FreeSerif-Identity-H"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 xml:space="preserve">Graphiquement, le critère de Von Mises modifié s’apparente à une ellipse déformée au sein de laquelle s’inscrit toujours le critère de </w:t>
      </w:r>
      <w:proofErr w:type="spellStart"/>
      <w:r w:rsidR="002D719A" w:rsidRPr="00032BDD">
        <w:rPr>
          <w:rFonts w:asciiTheme="majorBidi" w:eastAsia="FreeSerif-Identity-H" w:hAnsiTheme="majorBidi" w:cstheme="majorBidi"/>
          <w:sz w:val="24"/>
          <w:szCs w:val="24"/>
        </w:rPr>
        <w:t>Tresca</w:t>
      </w:r>
      <w:proofErr w:type="spellEnd"/>
      <w:r w:rsidR="002D719A" w:rsidRPr="00032BDD">
        <w:rPr>
          <w:rFonts w:asciiTheme="majorBidi" w:eastAsia="FreeSerif-Identity-H" w:hAnsiTheme="majorBidi" w:cstheme="majorBidi"/>
          <w:sz w:val="24"/>
          <w:szCs w:val="24"/>
        </w:rPr>
        <w:t>.</w:t>
      </w: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 xml:space="preserve">Les critères classiques prédisaient un seuil de plasticité identique en traction ou en compression, or il s’avère que les critères modifiés imposent un seuil de plasticité supérieur en compression </w:t>
      </w:r>
      <w:proofErr w:type="spellStart"/>
      <w:r w:rsidR="002D719A" w:rsidRPr="00032BDD">
        <w:rPr>
          <w:rFonts w:asciiTheme="majorBidi" w:eastAsia="FreeSerif-Identity-H" w:hAnsiTheme="majorBidi" w:cstheme="majorBidi"/>
          <w:sz w:val="24"/>
          <w:szCs w:val="24"/>
        </w:rPr>
        <w:t>qu</w:t>
      </w:r>
      <w:proofErr w:type="spellEnd"/>
      <w:r w:rsidR="002D719A" w:rsidRPr="00032BDD">
        <w:rPr>
          <w:rFonts w:asciiTheme="majorBidi" w:eastAsia="FreeSerif-Identity-H" w:hAnsiTheme="majorBidi" w:cstheme="majorBidi"/>
          <w:sz w:val="24"/>
          <w:szCs w:val="24"/>
        </w:rPr>
        <w:t>’en traction.</w:t>
      </w:r>
    </w:p>
    <w:p w:rsidR="002D719A" w:rsidRPr="00032BDD" w:rsidRDefault="00D44719" w:rsidP="00D44719">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 xml:space="preserve">Par analogie avec les critères de plasticité de </w:t>
      </w:r>
      <w:proofErr w:type="spellStart"/>
      <w:r w:rsidR="002D719A" w:rsidRPr="00032BDD">
        <w:rPr>
          <w:rFonts w:asciiTheme="majorBidi" w:eastAsia="FreeSerif-Identity-H" w:hAnsiTheme="majorBidi" w:cstheme="majorBidi"/>
          <w:sz w:val="24"/>
          <w:szCs w:val="24"/>
        </w:rPr>
        <w:t>Tresca</w:t>
      </w:r>
      <w:proofErr w:type="spellEnd"/>
      <w:r w:rsidR="002D719A" w:rsidRPr="00032BDD">
        <w:rPr>
          <w:rFonts w:asciiTheme="majorBidi" w:eastAsia="FreeSerif-Identity-H" w:hAnsiTheme="majorBidi" w:cstheme="majorBidi"/>
          <w:sz w:val="24"/>
          <w:szCs w:val="24"/>
        </w:rPr>
        <w:t xml:space="preserve"> et Von Mises, on peut établir un critère d’endommagement par craquelures étant donné que les craquelures apparaissent</w:t>
      </w: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au-delà d’une déformation critique fonction de la pression hydrostatique. On peut ensuite relier cette déformation à la contrainte par la loi de Hooke (1.1). On montre alors que :</w:t>
      </w:r>
    </w:p>
    <w:p w:rsidR="002D719A" w:rsidRPr="00032BDD" w:rsidRDefault="002D719A" w:rsidP="00AD6FEC">
      <w:pPr>
        <w:autoSpaceDE w:val="0"/>
        <w:autoSpaceDN w:val="0"/>
        <w:adjustRightInd w:val="0"/>
        <w:spacing w:after="0"/>
        <w:jc w:val="center"/>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σ1-ν*σ2 ≥ </w:t>
      </w:r>
      <w:r w:rsidRPr="00032BDD">
        <w:rPr>
          <w:rFonts w:asciiTheme="majorBidi" w:eastAsia="FreeSerif-Identity-H" w:hAnsiTheme="majorBidi" w:cstheme="majorBidi"/>
          <w:i/>
          <w:iCs/>
          <w:sz w:val="24"/>
          <w:szCs w:val="24"/>
        </w:rPr>
        <w:t xml:space="preserve">C </w:t>
      </w:r>
      <w:r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i/>
          <w:iCs/>
          <w:sz w:val="24"/>
          <w:szCs w:val="24"/>
        </w:rPr>
        <w:t>D</w:t>
      </w:r>
      <w:proofErr w:type="gramStart"/>
      <w:r w:rsidRPr="00032BDD">
        <w:rPr>
          <w:rFonts w:asciiTheme="majorBidi" w:eastAsia="FreeSerif-Identity-H" w:hAnsiTheme="majorBidi" w:cstheme="majorBidi"/>
          <w:sz w:val="24"/>
          <w:szCs w:val="24"/>
        </w:rPr>
        <w:t>/(</w:t>
      </w:r>
      <w:proofErr w:type="gramEnd"/>
      <w:r w:rsidRPr="00032BDD">
        <w:rPr>
          <w:rFonts w:asciiTheme="majorBidi" w:eastAsia="FreeSerif-Identity-H" w:hAnsiTheme="majorBidi" w:cstheme="majorBidi"/>
          <w:sz w:val="24"/>
          <w:szCs w:val="24"/>
        </w:rPr>
        <w:t xml:space="preserve">σ1+σ2) </w:t>
      </w:r>
      <w:r w:rsidR="00D44719" w:rsidRPr="00032BDD">
        <w:rPr>
          <w:rFonts w:asciiTheme="majorBidi" w:eastAsia="FreeSerif-Identity-H" w:hAnsiTheme="majorBidi" w:cstheme="majorBidi"/>
          <w:sz w:val="24"/>
          <w:szCs w:val="24"/>
        </w:rPr>
        <w:t xml:space="preserve">  </w:t>
      </w:r>
      <w:r w:rsidR="00AD6FEC">
        <w:rPr>
          <w:rFonts w:asciiTheme="majorBidi" w:eastAsia="FreeSerif-Identity-H" w:hAnsiTheme="majorBidi" w:cstheme="majorBidi"/>
          <w:sz w:val="24"/>
          <w:szCs w:val="24"/>
        </w:rPr>
        <w:t xml:space="preserve">  </w:t>
      </w:r>
      <w:r w:rsidR="00D44719" w:rsidRPr="00032BDD">
        <w:rPr>
          <w:rFonts w:asciiTheme="majorBidi" w:eastAsia="FreeSerif-Identity-H" w:hAnsiTheme="majorBidi" w:cstheme="majorBidi"/>
          <w:sz w:val="24"/>
          <w:szCs w:val="24"/>
        </w:rPr>
        <w:t xml:space="preserve"> </w:t>
      </w:r>
      <w:r w:rsidRPr="00032BDD">
        <w:rPr>
          <w:rFonts w:asciiTheme="majorBidi" w:eastAsia="FreeSerif-Identity-H" w:hAnsiTheme="majorBidi" w:cstheme="majorBidi"/>
          <w:sz w:val="24"/>
          <w:szCs w:val="24"/>
        </w:rPr>
        <w:t>(3.10)</w:t>
      </w:r>
    </w:p>
    <w:p w:rsidR="00D44719"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2D719A" w:rsidRPr="00032BDD" w:rsidRDefault="002D719A"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avec</w:t>
      </w:r>
      <w:proofErr w:type="gramEnd"/>
      <w:r w:rsidRPr="00032BDD">
        <w:rPr>
          <w:rFonts w:asciiTheme="majorBidi" w:eastAsia="FreeSerif-Identity-H" w:hAnsiTheme="majorBidi" w:cstheme="majorBidi"/>
          <w:sz w:val="24"/>
          <w:szCs w:val="24"/>
        </w:rPr>
        <w:t xml:space="preserve"> ν le coefficient de Poisson et </w:t>
      </w:r>
      <w:r w:rsidRPr="00032BDD">
        <w:rPr>
          <w:rFonts w:asciiTheme="majorBidi" w:eastAsia="FreeSerif-Identity-H" w:hAnsiTheme="majorBidi" w:cstheme="majorBidi"/>
          <w:i/>
          <w:iCs/>
          <w:sz w:val="24"/>
          <w:szCs w:val="24"/>
        </w:rPr>
        <w:t xml:space="preserve">C </w:t>
      </w:r>
      <w:r w:rsidRPr="00032BDD">
        <w:rPr>
          <w:rFonts w:asciiTheme="majorBidi" w:eastAsia="FreeSerif-Identity-H" w:hAnsiTheme="majorBidi" w:cstheme="majorBidi"/>
          <w:sz w:val="24"/>
          <w:szCs w:val="24"/>
        </w:rPr>
        <w:t xml:space="preserve">et </w:t>
      </w:r>
      <w:r w:rsidRPr="00032BDD">
        <w:rPr>
          <w:rFonts w:asciiTheme="majorBidi" w:eastAsia="FreeSerif-Identity-H" w:hAnsiTheme="majorBidi" w:cstheme="majorBidi"/>
          <w:i/>
          <w:iCs/>
          <w:sz w:val="24"/>
          <w:szCs w:val="24"/>
        </w:rPr>
        <w:t xml:space="preserve">D </w:t>
      </w:r>
      <w:r w:rsidRPr="00032BDD">
        <w:rPr>
          <w:rFonts w:asciiTheme="majorBidi" w:eastAsia="FreeSerif-Identity-H" w:hAnsiTheme="majorBidi" w:cstheme="majorBidi"/>
          <w:sz w:val="24"/>
          <w:szCs w:val="24"/>
        </w:rPr>
        <w:t>deux constantes fonction du temps et de la température.</w:t>
      </w: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La représentation graphique subit par conséquent une modification.</w:t>
      </w:r>
    </w:p>
    <w:p w:rsidR="00D44719"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2D719A" w:rsidRPr="00032BDD" w:rsidRDefault="002D719A"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4</w:t>
      </w:r>
      <w:r w:rsidR="00D44719"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Paramètres influençant la plasticité</w:t>
      </w:r>
      <w:r w:rsidR="00D44719" w:rsidRPr="00032BDD">
        <w:rPr>
          <w:rFonts w:asciiTheme="majorBidi" w:eastAsia="FreeSerif-Identity-H"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eastAsia="FreeSerif-Identity-H" w:hAnsiTheme="majorBidi" w:cstheme="majorBidi"/>
          <w:b/>
          <w:bCs/>
          <w:sz w:val="24"/>
          <w:szCs w:val="24"/>
        </w:rPr>
      </w:pP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En général, les polymères ont la capacité de réorienter</w:t>
      </w:r>
      <w:r w:rsidR="003F5DF1"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leurs chaînes à l’instar des autres matériaux (métaux,</w:t>
      </w:r>
      <w:r w:rsidR="003F5DF1"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céramiques).</w:t>
      </w:r>
    </w:p>
    <w:p w:rsidR="002D719A"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Leur comportement mécanique est donc très sensible à</w:t>
      </w:r>
      <w:r w:rsidR="003F5DF1"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 xml:space="preserve">la température et à la vitesse de sollicitation, car </w:t>
      </w:r>
      <w:proofErr w:type="gramStart"/>
      <w:r w:rsidR="002D719A" w:rsidRPr="00032BDD">
        <w:rPr>
          <w:rFonts w:asciiTheme="majorBidi" w:eastAsia="FreeSerif-Identity-H" w:hAnsiTheme="majorBidi" w:cstheme="majorBidi"/>
          <w:sz w:val="24"/>
          <w:szCs w:val="24"/>
        </w:rPr>
        <w:t>ces paramè</w:t>
      </w:r>
      <w:r w:rsidR="003F5DF1" w:rsidRPr="00032BDD">
        <w:rPr>
          <w:rFonts w:asciiTheme="majorBidi" w:eastAsia="FreeSerif-Identity-H" w:hAnsiTheme="majorBidi" w:cstheme="majorBidi"/>
          <w:sz w:val="24"/>
          <w:szCs w:val="24"/>
        </w:rPr>
        <w:t xml:space="preserve">tres </w:t>
      </w:r>
      <w:r w:rsidR="002D719A" w:rsidRPr="00032BDD">
        <w:rPr>
          <w:rFonts w:asciiTheme="majorBidi" w:eastAsia="FreeSerif-Identity-H" w:hAnsiTheme="majorBidi" w:cstheme="majorBidi"/>
          <w:sz w:val="24"/>
          <w:szCs w:val="24"/>
        </w:rPr>
        <w:t>influent</w:t>
      </w:r>
      <w:proofErr w:type="gramEnd"/>
      <w:r w:rsidR="002D719A" w:rsidRPr="00032BDD">
        <w:rPr>
          <w:rFonts w:asciiTheme="majorBidi" w:eastAsia="FreeSerif-Identity-H" w:hAnsiTheme="majorBidi" w:cstheme="majorBidi"/>
          <w:sz w:val="24"/>
          <w:szCs w:val="24"/>
        </w:rPr>
        <w:t xml:space="preserve"> sur la mobilité des chaî</w:t>
      </w:r>
      <w:r w:rsidR="003F5DF1" w:rsidRPr="00032BDD">
        <w:rPr>
          <w:rFonts w:asciiTheme="majorBidi" w:eastAsia="FreeSerif-Identity-H" w:hAnsiTheme="majorBidi" w:cstheme="majorBidi"/>
          <w:sz w:val="24"/>
          <w:szCs w:val="24"/>
        </w:rPr>
        <w:t xml:space="preserve">nes. Ce sont </w:t>
      </w:r>
      <w:r w:rsidR="002D719A" w:rsidRPr="00032BDD">
        <w:rPr>
          <w:rFonts w:asciiTheme="majorBidi" w:eastAsia="FreeSerif-Identity-H" w:hAnsiTheme="majorBidi" w:cstheme="majorBidi"/>
          <w:sz w:val="24"/>
          <w:szCs w:val="24"/>
        </w:rPr>
        <w:t>ces deux paramètres prin</w:t>
      </w:r>
      <w:r w:rsidR="003F5DF1" w:rsidRPr="00032BDD">
        <w:rPr>
          <w:rFonts w:asciiTheme="majorBidi" w:eastAsia="FreeSerif-Identity-H" w:hAnsiTheme="majorBidi" w:cstheme="majorBidi"/>
          <w:sz w:val="24"/>
          <w:szCs w:val="24"/>
        </w:rPr>
        <w:t xml:space="preserve">cipaux qui agissent par voie de </w:t>
      </w:r>
      <w:r w:rsidR="002D719A" w:rsidRPr="00032BDD">
        <w:rPr>
          <w:rFonts w:asciiTheme="majorBidi" w:eastAsia="FreeSerif-Identity-H" w:hAnsiTheme="majorBidi" w:cstheme="majorBidi"/>
          <w:sz w:val="24"/>
          <w:szCs w:val="24"/>
        </w:rPr>
        <w:t>conséquence sur la plasticité.</w:t>
      </w:r>
    </w:p>
    <w:p w:rsidR="002D719A" w:rsidRPr="00032BDD" w:rsidRDefault="00D44719" w:rsidP="00D44719">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D’autre part, la structure des molécules joue é</w:t>
      </w:r>
      <w:r w:rsidR="003F5DF1" w:rsidRPr="00032BDD">
        <w:rPr>
          <w:rFonts w:asciiTheme="majorBidi" w:eastAsia="FreeSerif-Identity-H" w:hAnsiTheme="majorBidi" w:cstheme="majorBidi"/>
          <w:sz w:val="24"/>
          <w:szCs w:val="24"/>
        </w:rPr>
        <w:t xml:space="preserve">galement </w:t>
      </w:r>
      <w:r w:rsidR="002D719A" w:rsidRPr="00032BDD">
        <w:rPr>
          <w:rFonts w:asciiTheme="majorBidi" w:eastAsia="FreeSerif-Identity-H" w:hAnsiTheme="majorBidi" w:cstheme="majorBidi"/>
          <w:sz w:val="24"/>
          <w:szCs w:val="24"/>
        </w:rPr>
        <w:t>un rôle important sur les propriétés mé</w:t>
      </w:r>
      <w:r w:rsidR="003F5DF1" w:rsidRPr="00032BDD">
        <w:rPr>
          <w:rFonts w:asciiTheme="majorBidi" w:eastAsia="FreeSerif-Identity-H" w:hAnsiTheme="majorBidi" w:cstheme="majorBidi"/>
          <w:sz w:val="24"/>
          <w:szCs w:val="24"/>
        </w:rPr>
        <w:t xml:space="preserve">caniques. Par </w:t>
      </w:r>
      <w:r w:rsidR="002D719A" w:rsidRPr="00032BDD">
        <w:rPr>
          <w:rFonts w:asciiTheme="majorBidi" w:eastAsia="FreeSerif-Identity-H" w:hAnsiTheme="majorBidi" w:cstheme="majorBidi"/>
          <w:sz w:val="24"/>
          <w:szCs w:val="24"/>
        </w:rPr>
        <w:t>exemple, la longueur des chaînes et leurs enchevêtrements</w:t>
      </w:r>
      <w:r w:rsidRPr="00032BDD">
        <w:rPr>
          <w:rFonts w:asciiTheme="majorBidi" w:eastAsia="FreeSerif-Identity-H" w:hAnsiTheme="majorBidi" w:cstheme="majorBidi"/>
          <w:sz w:val="24"/>
          <w:szCs w:val="24"/>
        </w:rPr>
        <w:t xml:space="preserve"> </w:t>
      </w:r>
      <w:r w:rsidR="002D719A" w:rsidRPr="00032BDD">
        <w:rPr>
          <w:rFonts w:asciiTheme="majorBidi" w:eastAsia="FreeSerif-Identity-H" w:hAnsiTheme="majorBidi" w:cstheme="majorBidi"/>
          <w:sz w:val="24"/>
          <w:szCs w:val="24"/>
        </w:rPr>
        <w:t>vont influer sur la mobilité molé</w:t>
      </w:r>
      <w:r w:rsidR="003F5DF1" w:rsidRPr="00032BDD">
        <w:rPr>
          <w:rFonts w:asciiTheme="majorBidi" w:eastAsia="FreeSerif-Identity-H" w:hAnsiTheme="majorBidi" w:cstheme="majorBidi"/>
          <w:sz w:val="24"/>
          <w:szCs w:val="24"/>
        </w:rPr>
        <w:t xml:space="preserve">culaire et donc sur </w:t>
      </w:r>
      <w:r w:rsidR="002D719A" w:rsidRPr="00032BDD">
        <w:rPr>
          <w:rFonts w:asciiTheme="majorBidi" w:eastAsia="FreeSerif-Identity-H" w:hAnsiTheme="majorBidi" w:cstheme="majorBidi"/>
          <w:sz w:val="24"/>
          <w:szCs w:val="24"/>
        </w:rPr>
        <w:t>la plasticité</w:t>
      </w:r>
      <w:r w:rsidR="003F5DF1" w:rsidRPr="00032BDD">
        <w:rPr>
          <w:rFonts w:asciiTheme="majorBidi" w:eastAsia="FreeSerif-Identity-H" w:hAnsiTheme="majorBidi" w:cstheme="majorBidi"/>
          <w:sz w:val="24"/>
          <w:szCs w:val="24"/>
        </w:rPr>
        <w:t xml:space="preserve">. Les conditions </w:t>
      </w:r>
      <w:r w:rsidR="002D719A" w:rsidRPr="00032BDD">
        <w:rPr>
          <w:rFonts w:asciiTheme="majorBidi" w:eastAsia="FreeSerif-Identity-H" w:hAnsiTheme="majorBidi" w:cstheme="majorBidi"/>
          <w:sz w:val="24"/>
          <w:szCs w:val="24"/>
        </w:rPr>
        <w:t xml:space="preserve">externes peuvent </w:t>
      </w:r>
      <w:r w:rsidR="003F5DF1" w:rsidRPr="00032BDD">
        <w:rPr>
          <w:rFonts w:asciiTheme="majorBidi" w:eastAsia="FreeSerif-Identity-H" w:hAnsiTheme="majorBidi" w:cstheme="majorBidi"/>
          <w:sz w:val="24"/>
          <w:szCs w:val="24"/>
        </w:rPr>
        <w:t xml:space="preserve">avoir aussi </w:t>
      </w:r>
      <w:r w:rsidR="002D719A" w:rsidRPr="00032BDD">
        <w:rPr>
          <w:rFonts w:asciiTheme="majorBidi" w:eastAsia="FreeSerif-Identity-H" w:hAnsiTheme="majorBidi" w:cstheme="majorBidi"/>
          <w:sz w:val="24"/>
          <w:szCs w:val="24"/>
        </w:rPr>
        <w:t>une influence sur le comportement mécanique.</w:t>
      </w:r>
    </w:p>
    <w:p w:rsidR="00D44719" w:rsidRPr="00032BDD" w:rsidRDefault="00D44719" w:rsidP="00D44719">
      <w:pPr>
        <w:autoSpaceDE w:val="0"/>
        <w:autoSpaceDN w:val="0"/>
        <w:adjustRightInd w:val="0"/>
        <w:spacing w:after="0"/>
        <w:jc w:val="both"/>
        <w:rPr>
          <w:rFonts w:asciiTheme="majorBidi" w:eastAsia="FreeSerif-Identity-H" w:hAnsiTheme="majorBidi" w:cstheme="majorBidi"/>
          <w:sz w:val="24"/>
          <w:szCs w:val="24"/>
        </w:rPr>
      </w:pPr>
    </w:p>
    <w:p w:rsidR="00367416" w:rsidRPr="00032BDD" w:rsidRDefault="00367416" w:rsidP="005E5E55">
      <w:pPr>
        <w:autoSpaceDE w:val="0"/>
        <w:autoSpaceDN w:val="0"/>
        <w:adjustRightInd w:val="0"/>
        <w:spacing w:after="0"/>
        <w:jc w:val="both"/>
        <w:rPr>
          <w:rFonts w:asciiTheme="majorBidi" w:hAnsiTheme="majorBidi" w:cstheme="majorBidi"/>
          <w:b/>
          <w:bCs/>
          <w:sz w:val="24"/>
          <w:szCs w:val="24"/>
        </w:rPr>
      </w:pPr>
      <w:r w:rsidRPr="00032BDD">
        <w:rPr>
          <w:rFonts w:asciiTheme="majorBidi" w:hAnsiTheme="majorBidi" w:cstheme="majorBidi"/>
          <w:b/>
          <w:bCs/>
          <w:sz w:val="24"/>
          <w:szCs w:val="24"/>
        </w:rPr>
        <w:t>4.1</w:t>
      </w:r>
      <w:r w:rsidR="00D44719" w:rsidRPr="00032BDD">
        <w:rPr>
          <w:rFonts w:asciiTheme="majorBidi" w:hAnsiTheme="majorBidi" w:cstheme="majorBidi"/>
          <w:b/>
          <w:bCs/>
          <w:sz w:val="24"/>
          <w:szCs w:val="24"/>
        </w:rPr>
        <w:t>/</w:t>
      </w:r>
      <w:r w:rsidRPr="00032BDD">
        <w:rPr>
          <w:rFonts w:asciiTheme="majorBidi" w:hAnsiTheme="majorBidi" w:cstheme="majorBidi"/>
          <w:b/>
          <w:bCs/>
          <w:sz w:val="24"/>
          <w:szCs w:val="24"/>
        </w:rPr>
        <w:t xml:space="preserve"> La température</w:t>
      </w:r>
      <w:r w:rsidR="00D44719" w:rsidRPr="00032BDD">
        <w:rPr>
          <w:rFonts w:asciiTheme="majorBidi"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hAnsiTheme="majorBidi" w:cstheme="majorBidi"/>
          <w:b/>
          <w:bCs/>
          <w:sz w:val="24"/>
          <w:szCs w:val="24"/>
        </w:rPr>
      </w:pPr>
    </w:p>
    <w:p w:rsidR="00367416" w:rsidRPr="00032BDD" w:rsidRDefault="00D44719" w:rsidP="00D44719">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La température est un paramètre essentiel sur le comportement mécanique. C’est ce paramètre qui est pris en compte pour le tracé des cartes de résistance mécanique.</w:t>
      </w: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 xml:space="preserve">Une telle dépendance s’explique </w:t>
      </w:r>
      <w:r w:rsidR="00367416" w:rsidRPr="00032BDD">
        <w:rPr>
          <w:rFonts w:asciiTheme="majorBidi" w:eastAsia="FreeSerif-Identity-H" w:hAnsiTheme="majorBidi" w:cstheme="majorBidi"/>
          <w:sz w:val="24"/>
          <w:szCs w:val="24"/>
        </w:rPr>
        <w:lastRenderedPageBreak/>
        <w:t>par le fait que la mobilité moléculaire augmente énormément avec la température. En revanche, la limite élastique diminue progressivement quand on augmente la température.</w:t>
      </w:r>
    </w:p>
    <w:p w:rsidR="0036741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Ainsi, le comportement mécanique des polymères à basse température (</w:t>
      </w:r>
      <w:r w:rsidR="00367416" w:rsidRPr="00032BDD">
        <w:rPr>
          <w:rFonts w:asciiTheme="majorBidi" w:hAnsiTheme="majorBidi" w:cstheme="majorBidi"/>
          <w:i/>
          <w:iCs/>
          <w:sz w:val="24"/>
          <w:szCs w:val="24"/>
        </w:rPr>
        <w:t>T</w:t>
      </w:r>
      <w:r w:rsidR="00367416" w:rsidRPr="00032BDD">
        <w:rPr>
          <w:rFonts w:asciiTheme="majorBidi" w:eastAsia="FreeSerif-Identity-H" w:hAnsiTheme="majorBidi" w:cstheme="majorBidi"/>
          <w:sz w:val="24"/>
          <w:szCs w:val="24"/>
        </w:rPr>
        <w:t xml:space="preserve">&lt; 0,8 </w:t>
      </w:r>
      <w:r w:rsidR="00367416" w:rsidRPr="00032BDD">
        <w:rPr>
          <w:rFonts w:asciiTheme="majorBidi" w:hAnsiTheme="majorBidi" w:cstheme="majorBidi"/>
          <w:i/>
          <w:iCs/>
          <w:sz w:val="24"/>
          <w:szCs w:val="24"/>
        </w:rPr>
        <w:t>Tg</w:t>
      </w:r>
      <w:r w:rsidR="00367416" w:rsidRPr="00032BDD">
        <w:rPr>
          <w:rFonts w:asciiTheme="majorBidi" w:eastAsia="FreeSerif-Identity-H" w:hAnsiTheme="majorBidi" w:cstheme="majorBidi"/>
          <w:sz w:val="24"/>
          <w:szCs w:val="24"/>
        </w:rPr>
        <w:t>) est un comportement rigide et fragile. En revanche, le comportement des polymères est</w:t>
      </w:r>
    </w:p>
    <w:p w:rsidR="00367416" w:rsidRPr="00032BDD" w:rsidRDefault="00367416"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souple</w:t>
      </w:r>
      <w:proofErr w:type="gramEnd"/>
      <w:r w:rsidRPr="00032BDD">
        <w:rPr>
          <w:rFonts w:asciiTheme="majorBidi" w:eastAsia="FreeSerif-Identity-H" w:hAnsiTheme="majorBidi" w:cstheme="majorBidi"/>
          <w:sz w:val="24"/>
          <w:szCs w:val="24"/>
        </w:rPr>
        <w:t xml:space="preserve"> et ductile à haute température (</w:t>
      </w:r>
      <w:r w:rsidRPr="00032BDD">
        <w:rPr>
          <w:rFonts w:asciiTheme="majorBidi" w:hAnsiTheme="majorBidi" w:cstheme="majorBidi"/>
          <w:i/>
          <w:iCs/>
          <w:sz w:val="24"/>
          <w:szCs w:val="24"/>
        </w:rPr>
        <w:t>T</w:t>
      </w:r>
      <w:r w:rsidRPr="00032BDD">
        <w:rPr>
          <w:rFonts w:asciiTheme="majorBidi" w:eastAsia="FreeSerif-Identity-H" w:hAnsiTheme="majorBidi" w:cstheme="majorBidi"/>
          <w:sz w:val="24"/>
          <w:szCs w:val="24"/>
        </w:rPr>
        <w:t xml:space="preserve">&gt; </w:t>
      </w:r>
      <w:r w:rsidRPr="00032BDD">
        <w:rPr>
          <w:rFonts w:asciiTheme="majorBidi" w:hAnsiTheme="majorBidi" w:cstheme="majorBidi"/>
          <w:i/>
          <w:iCs/>
          <w:sz w:val="24"/>
          <w:szCs w:val="24"/>
        </w:rPr>
        <w:t>Tg</w:t>
      </w:r>
      <w:r w:rsidRPr="00032BDD">
        <w:rPr>
          <w:rFonts w:asciiTheme="majorBidi" w:eastAsia="FreeSerif-Identity-H" w:hAnsiTheme="majorBidi" w:cstheme="majorBidi"/>
          <w:sz w:val="24"/>
          <w:szCs w:val="24"/>
        </w:rPr>
        <w:t>). Cela se traduit par l’absence de striction, d’instabilité plastique et une déformation homogène sous contrainte faible.</w:t>
      </w:r>
    </w:p>
    <w:p w:rsidR="0036741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Dans la zone de transition ductile/fragile (</w:t>
      </w:r>
      <w:r w:rsidR="00367416" w:rsidRPr="00032BDD">
        <w:rPr>
          <w:rFonts w:asciiTheme="majorBidi" w:hAnsiTheme="majorBidi" w:cstheme="majorBidi"/>
          <w:i/>
          <w:iCs/>
          <w:sz w:val="24"/>
          <w:szCs w:val="24"/>
        </w:rPr>
        <w:t>T</w:t>
      </w:r>
      <w:r w:rsidR="00367416" w:rsidRPr="00032BDD">
        <w:rPr>
          <w:rFonts w:asciiTheme="majorBidi" w:eastAsia="FreeSerif-Identity-H" w:hAnsiTheme="majorBidi" w:cstheme="majorBidi"/>
          <w:sz w:val="24"/>
          <w:szCs w:val="24"/>
        </w:rPr>
        <w:t xml:space="preserve">~0,8 </w:t>
      </w:r>
      <w:r w:rsidR="00367416" w:rsidRPr="00032BDD">
        <w:rPr>
          <w:rFonts w:asciiTheme="majorBidi" w:hAnsiTheme="majorBidi" w:cstheme="majorBidi"/>
          <w:i/>
          <w:iCs/>
          <w:sz w:val="24"/>
          <w:szCs w:val="24"/>
        </w:rPr>
        <w:t>Tg</w:t>
      </w:r>
      <w:r w:rsidR="00367416" w:rsidRPr="00032BDD">
        <w:rPr>
          <w:rFonts w:asciiTheme="majorBidi" w:eastAsia="FreeSerif-Identity-H" w:hAnsiTheme="majorBidi" w:cstheme="majorBidi"/>
          <w:sz w:val="24"/>
          <w:szCs w:val="24"/>
        </w:rPr>
        <w:t>), l’amorce de la plasticité est une cohabitation des deux modes. Pour le polycarbonate, cela se manifeste par une instabilité plastique sans striction.</w:t>
      </w:r>
    </w:p>
    <w:p w:rsidR="00D44719" w:rsidRPr="00032BDD" w:rsidRDefault="00D44719" w:rsidP="005E5E55">
      <w:pPr>
        <w:autoSpaceDE w:val="0"/>
        <w:autoSpaceDN w:val="0"/>
        <w:adjustRightInd w:val="0"/>
        <w:spacing w:after="0"/>
        <w:jc w:val="both"/>
        <w:rPr>
          <w:rFonts w:asciiTheme="majorBidi" w:hAnsiTheme="majorBidi" w:cstheme="majorBidi"/>
          <w:b/>
          <w:bCs/>
          <w:sz w:val="24"/>
          <w:szCs w:val="24"/>
        </w:rPr>
      </w:pPr>
    </w:p>
    <w:p w:rsidR="00367416" w:rsidRPr="00032BDD" w:rsidRDefault="00367416" w:rsidP="005E5E55">
      <w:pPr>
        <w:autoSpaceDE w:val="0"/>
        <w:autoSpaceDN w:val="0"/>
        <w:adjustRightInd w:val="0"/>
        <w:spacing w:after="0"/>
        <w:jc w:val="both"/>
        <w:rPr>
          <w:rFonts w:asciiTheme="majorBidi" w:hAnsiTheme="majorBidi" w:cstheme="majorBidi"/>
          <w:b/>
          <w:bCs/>
          <w:sz w:val="24"/>
          <w:szCs w:val="24"/>
        </w:rPr>
      </w:pPr>
      <w:r w:rsidRPr="00032BDD">
        <w:rPr>
          <w:rFonts w:asciiTheme="majorBidi" w:hAnsiTheme="majorBidi" w:cstheme="majorBidi"/>
          <w:b/>
          <w:bCs/>
          <w:sz w:val="24"/>
          <w:szCs w:val="24"/>
        </w:rPr>
        <w:t>4.2</w:t>
      </w:r>
      <w:r w:rsidR="00D44719" w:rsidRPr="00032BDD">
        <w:rPr>
          <w:rFonts w:asciiTheme="majorBidi" w:hAnsiTheme="majorBidi" w:cstheme="majorBidi"/>
          <w:b/>
          <w:bCs/>
          <w:sz w:val="24"/>
          <w:szCs w:val="24"/>
        </w:rPr>
        <w:t>/</w:t>
      </w:r>
      <w:r w:rsidRPr="00032BDD">
        <w:rPr>
          <w:rFonts w:asciiTheme="majorBidi" w:hAnsiTheme="majorBidi" w:cstheme="majorBidi"/>
          <w:b/>
          <w:bCs/>
          <w:sz w:val="24"/>
          <w:szCs w:val="24"/>
        </w:rPr>
        <w:t xml:space="preserve"> La vitesse de sollicitation</w:t>
      </w:r>
      <w:r w:rsidR="00D44719" w:rsidRPr="00032BDD">
        <w:rPr>
          <w:rFonts w:asciiTheme="majorBidi"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hAnsiTheme="majorBidi" w:cstheme="majorBidi"/>
          <w:b/>
          <w:bCs/>
          <w:sz w:val="24"/>
          <w:szCs w:val="24"/>
        </w:rPr>
      </w:pPr>
    </w:p>
    <w:p w:rsidR="00367416" w:rsidRPr="00032BDD" w:rsidRDefault="00D44719" w:rsidP="00D44719">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En ce qui concerne l’influence de la vitesse de sollicitation, l’évolution de comportement mécanique des polymères en vitesse de sollicitation est presque équivalente</w:t>
      </w: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à l’évolution de comportement mécanique des polymères en température. Plus la vitesse de sollicitation est élevée, et plus les polymères sont rigides et fragiles. En revanche, ils sont souples et ductiles à vitesse de sollicitation lente.</w:t>
      </w:r>
    </w:p>
    <w:p w:rsidR="00367416" w:rsidRPr="00032BDD" w:rsidRDefault="00D44719" w:rsidP="00D44719">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La vitesse de sollicitation agit principalement sur la vitesse de déformation du polymère. Par conséquent au niveau des craquelures, plus la vitesse sera lente et plus les chaînes auront le temps de se réorienter au sein des craquelures pour créer des microcavités dans tout l’échantillon.</w:t>
      </w:r>
    </w:p>
    <w:p w:rsidR="00D44719"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p>
    <w:p w:rsidR="00367416" w:rsidRPr="00032BDD" w:rsidRDefault="00367416" w:rsidP="005E5E55">
      <w:pPr>
        <w:autoSpaceDE w:val="0"/>
        <w:autoSpaceDN w:val="0"/>
        <w:adjustRightInd w:val="0"/>
        <w:spacing w:after="0"/>
        <w:jc w:val="both"/>
        <w:rPr>
          <w:rFonts w:asciiTheme="majorBidi" w:hAnsiTheme="majorBidi" w:cstheme="majorBidi"/>
          <w:b/>
          <w:bCs/>
          <w:sz w:val="24"/>
          <w:szCs w:val="24"/>
        </w:rPr>
      </w:pPr>
      <w:r w:rsidRPr="00032BDD">
        <w:rPr>
          <w:rFonts w:asciiTheme="majorBidi" w:hAnsiTheme="majorBidi" w:cstheme="majorBidi"/>
          <w:b/>
          <w:bCs/>
          <w:sz w:val="24"/>
          <w:szCs w:val="24"/>
        </w:rPr>
        <w:t>4.3</w:t>
      </w:r>
      <w:r w:rsidR="00D44719" w:rsidRPr="00032BDD">
        <w:rPr>
          <w:rFonts w:asciiTheme="majorBidi" w:hAnsiTheme="majorBidi" w:cstheme="majorBidi"/>
          <w:b/>
          <w:bCs/>
          <w:sz w:val="24"/>
          <w:szCs w:val="24"/>
        </w:rPr>
        <w:t>/</w:t>
      </w:r>
      <w:r w:rsidRPr="00032BDD">
        <w:rPr>
          <w:rFonts w:asciiTheme="majorBidi" w:hAnsiTheme="majorBidi" w:cstheme="majorBidi"/>
          <w:b/>
          <w:bCs/>
          <w:sz w:val="24"/>
          <w:szCs w:val="24"/>
        </w:rPr>
        <w:t xml:space="preserve"> La pression hydrostatique</w:t>
      </w:r>
      <w:r w:rsidR="00D44719" w:rsidRPr="00032BDD">
        <w:rPr>
          <w:rFonts w:asciiTheme="majorBidi"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hAnsiTheme="majorBidi" w:cstheme="majorBidi"/>
          <w:b/>
          <w:bCs/>
          <w:sz w:val="24"/>
          <w:szCs w:val="24"/>
        </w:rPr>
      </w:pPr>
    </w:p>
    <w:p w:rsidR="0036741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Entre les unités constitutives d’un polymère, il existe un volume, appelé volume libre, sur lequel l’exercice d’une pression modifie considérablement les propriétés mécaniques, en l’occurrence la contrainte critique.</w:t>
      </w:r>
    </w:p>
    <w:p w:rsidR="00D44719" w:rsidRPr="00032BDD" w:rsidRDefault="00D44719" w:rsidP="005E5E55">
      <w:pPr>
        <w:autoSpaceDE w:val="0"/>
        <w:autoSpaceDN w:val="0"/>
        <w:adjustRightInd w:val="0"/>
        <w:spacing w:after="0"/>
        <w:jc w:val="both"/>
        <w:rPr>
          <w:rFonts w:asciiTheme="majorBidi" w:hAnsiTheme="majorBidi" w:cstheme="majorBidi"/>
          <w:b/>
          <w:bCs/>
          <w:sz w:val="24"/>
          <w:szCs w:val="24"/>
        </w:rPr>
      </w:pPr>
    </w:p>
    <w:p w:rsidR="00D44719" w:rsidRPr="00032BDD" w:rsidRDefault="00D44719" w:rsidP="005E5E55">
      <w:pPr>
        <w:autoSpaceDE w:val="0"/>
        <w:autoSpaceDN w:val="0"/>
        <w:adjustRightInd w:val="0"/>
        <w:spacing w:after="0"/>
        <w:jc w:val="both"/>
        <w:rPr>
          <w:rFonts w:asciiTheme="majorBidi" w:hAnsiTheme="majorBidi" w:cstheme="majorBidi"/>
          <w:b/>
          <w:bCs/>
          <w:sz w:val="24"/>
          <w:szCs w:val="24"/>
        </w:rPr>
      </w:pPr>
    </w:p>
    <w:p w:rsidR="00367416" w:rsidRPr="00032BDD" w:rsidRDefault="00367416" w:rsidP="005E5E55">
      <w:pPr>
        <w:autoSpaceDE w:val="0"/>
        <w:autoSpaceDN w:val="0"/>
        <w:adjustRightInd w:val="0"/>
        <w:spacing w:after="0"/>
        <w:jc w:val="both"/>
        <w:rPr>
          <w:rFonts w:asciiTheme="majorBidi" w:hAnsiTheme="majorBidi" w:cstheme="majorBidi"/>
          <w:b/>
          <w:bCs/>
          <w:sz w:val="24"/>
          <w:szCs w:val="24"/>
        </w:rPr>
      </w:pPr>
      <w:r w:rsidRPr="00032BDD">
        <w:rPr>
          <w:rFonts w:asciiTheme="majorBidi" w:hAnsiTheme="majorBidi" w:cstheme="majorBidi"/>
          <w:b/>
          <w:bCs/>
          <w:sz w:val="24"/>
          <w:szCs w:val="24"/>
        </w:rPr>
        <w:t>4.4</w:t>
      </w:r>
      <w:r w:rsidR="00D44719" w:rsidRPr="00032BDD">
        <w:rPr>
          <w:rFonts w:asciiTheme="majorBidi" w:hAnsiTheme="majorBidi" w:cstheme="majorBidi"/>
          <w:b/>
          <w:bCs/>
          <w:sz w:val="24"/>
          <w:szCs w:val="24"/>
        </w:rPr>
        <w:t>/</w:t>
      </w:r>
      <w:r w:rsidRPr="00032BDD">
        <w:rPr>
          <w:rFonts w:asciiTheme="majorBidi" w:hAnsiTheme="majorBidi" w:cstheme="majorBidi"/>
          <w:b/>
          <w:bCs/>
          <w:sz w:val="24"/>
          <w:szCs w:val="24"/>
        </w:rPr>
        <w:t xml:space="preserve"> La structure moléculaire</w:t>
      </w:r>
      <w:r w:rsidR="00D44719" w:rsidRPr="00032BDD">
        <w:rPr>
          <w:rFonts w:asciiTheme="majorBidi" w:hAnsiTheme="majorBidi" w:cstheme="majorBidi"/>
          <w:b/>
          <w:bCs/>
          <w:sz w:val="24"/>
          <w:szCs w:val="24"/>
        </w:rPr>
        <w:t> :</w:t>
      </w:r>
    </w:p>
    <w:p w:rsidR="00D44719" w:rsidRPr="00032BDD" w:rsidRDefault="00D44719" w:rsidP="005E5E55">
      <w:pPr>
        <w:autoSpaceDE w:val="0"/>
        <w:autoSpaceDN w:val="0"/>
        <w:adjustRightInd w:val="0"/>
        <w:spacing w:after="0"/>
        <w:jc w:val="both"/>
        <w:rPr>
          <w:rFonts w:asciiTheme="majorBidi" w:hAnsiTheme="majorBidi" w:cstheme="majorBidi"/>
          <w:b/>
          <w:bCs/>
          <w:sz w:val="24"/>
          <w:szCs w:val="24"/>
        </w:rPr>
      </w:pPr>
    </w:p>
    <w:p w:rsidR="00367416" w:rsidRPr="00032BDD" w:rsidRDefault="00D44719" w:rsidP="00D44719">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La nature et la structure d’un matériau polymère influent sur la plasticité. Par exemple, la longueur et la mobilité des chaînes, mais surtout les degrés d’enchevêtrement, de</w:t>
      </w: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cristallinité et de réticulation agissent sur la faculté plus ou moins grande de pouvoir se déformer.</w:t>
      </w:r>
    </w:p>
    <w:p w:rsidR="00367416" w:rsidRPr="00032BDD" w:rsidRDefault="00D44719" w:rsidP="00D44719">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 xml:space="preserve">Également l’orientation moléculaire et la nature des renforts sont des paramètres influents. On peut prendre l’exemple d’un polymère ayant des groupements latéraux encombrants comme des groupes phényles et qui par conséquent aurait une mobilité plus faible </w:t>
      </w:r>
      <w:proofErr w:type="spellStart"/>
      <w:r w:rsidR="00367416" w:rsidRPr="00032BDD">
        <w:rPr>
          <w:rFonts w:asciiTheme="majorBidi" w:eastAsia="FreeSerif-Identity-H" w:hAnsiTheme="majorBidi" w:cstheme="majorBidi"/>
          <w:sz w:val="24"/>
          <w:szCs w:val="24"/>
        </w:rPr>
        <w:t>qu</w:t>
      </w:r>
      <w:proofErr w:type="spellEnd"/>
      <w:r w:rsidR="00367416" w:rsidRPr="00032BDD">
        <w:rPr>
          <w:rFonts w:asciiTheme="majorBidi" w:eastAsia="FreeSerif-Identity-H" w:hAnsiTheme="majorBidi" w:cstheme="majorBidi"/>
          <w:sz w:val="24"/>
          <w:szCs w:val="24"/>
        </w:rPr>
        <w:t>’un polymère peu encombré. Ainsi, les cinétiques des phénomènes</w:t>
      </w: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d’endommagement seraient différentes.</w:t>
      </w:r>
    </w:p>
    <w:p w:rsidR="00367416" w:rsidRPr="00032BDD" w:rsidRDefault="00D44719"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 xml:space="preserve">Les conditions de mise en </w:t>
      </w:r>
      <w:r w:rsidRPr="00032BDD">
        <w:rPr>
          <w:rFonts w:asciiTheme="majorBidi" w:eastAsia="FreeSerif-Identity-H" w:hAnsiTheme="majorBidi" w:cstheme="majorBidi"/>
          <w:sz w:val="24"/>
          <w:szCs w:val="24"/>
        </w:rPr>
        <w:t>œuvre</w:t>
      </w:r>
      <w:r w:rsidR="00367416" w:rsidRPr="00032BDD">
        <w:rPr>
          <w:rFonts w:asciiTheme="majorBidi" w:eastAsia="FreeSerif-Identity-H" w:hAnsiTheme="majorBidi" w:cstheme="majorBidi"/>
          <w:sz w:val="24"/>
          <w:szCs w:val="24"/>
        </w:rPr>
        <w:t xml:space="preserve"> interviennent également car la présence de défauts, de contraintes internes et l’état de surface créent une certaine plasticité supplémentaire.</w:t>
      </w:r>
      <w:r w:rsidR="00230D02" w:rsidRPr="00032BDD">
        <w:rPr>
          <w:rFonts w:asciiTheme="majorBidi" w:eastAsia="FreeSerif-Identity-H" w:hAnsiTheme="majorBidi" w:cstheme="majorBidi"/>
          <w:sz w:val="24"/>
          <w:szCs w:val="24"/>
        </w:rPr>
        <w:t xml:space="preserve"> </w:t>
      </w:r>
    </w:p>
    <w:p w:rsidR="00230D02" w:rsidRPr="00032BDD" w:rsidRDefault="00230D02" w:rsidP="005E5E55">
      <w:pPr>
        <w:autoSpaceDE w:val="0"/>
        <w:autoSpaceDN w:val="0"/>
        <w:adjustRightInd w:val="0"/>
        <w:spacing w:after="0"/>
        <w:jc w:val="both"/>
        <w:rPr>
          <w:rFonts w:asciiTheme="majorBidi" w:eastAsia="FreeSerif-Identity-H" w:hAnsiTheme="majorBidi" w:cstheme="majorBidi"/>
          <w:sz w:val="24"/>
          <w:szCs w:val="24"/>
        </w:rPr>
      </w:pPr>
    </w:p>
    <w:p w:rsidR="00367416" w:rsidRPr="00032BDD" w:rsidRDefault="00367416"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4.5</w:t>
      </w:r>
      <w:r w:rsidR="00230D02"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L’environnement extérieur</w:t>
      </w:r>
      <w:r w:rsidR="00230D02" w:rsidRPr="00032BDD">
        <w:rPr>
          <w:rFonts w:asciiTheme="majorBidi" w:eastAsia="FreeSerif-Identity-H" w:hAnsiTheme="majorBidi" w:cstheme="majorBidi"/>
          <w:b/>
          <w:bCs/>
          <w:sz w:val="24"/>
          <w:szCs w:val="24"/>
        </w:rPr>
        <w:t> :</w:t>
      </w:r>
    </w:p>
    <w:p w:rsidR="00230D02" w:rsidRPr="00032BDD" w:rsidRDefault="00230D02" w:rsidP="005E5E55">
      <w:pPr>
        <w:autoSpaceDE w:val="0"/>
        <w:autoSpaceDN w:val="0"/>
        <w:adjustRightInd w:val="0"/>
        <w:spacing w:after="0"/>
        <w:jc w:val="both"/>
        <w:rPr>
          <w:rFonts w:asciiTheme="majorBidi" w:eastAsia="FreeSerif-Identity-H" w:hAnsiTheme="majorBidi" w:cstheme="majorBidi"/>
          <w:b/>
          <w:bCs/>
          <w:sz w:val="24"/>
          <w:szCs w:val="24"/>
        </w:rPr>
      </w:pPr>
    </w:p>
    <w:p w:rsidR="00367416" w:rsidRPr="00032BDD" w:rsidRDefault="00230D02" w:rsidP="00230D02">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Un autre paramètre pouvant influencer la plasticité des polymères est l’environnement dans lequel il est utilisé. En effet, la teneur en eau du milieu ainsi que la présence</w:t>
      </w: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d’agents chimiques peuvent agir sur la résistance et la rigidité du matériau. Par exemple, la résistance et la rigidité diminue lorsque la teneur en eau augmente pour les polyamides.</w:t>
      </w:r>
    </w:p>
    <w:p w:rsidR="00367416" w:rsidRPr="00032BDD" w:rsidRDefault="00230D02" w:rsidP="00230D02">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lastRenderedPageBreak/>
        <w:t xml:space="preserve">   </w:t>
      </w:r>
      <w:r w:rsidR="00367416" w:rsidRPr="00032BDD">
        <w:rPr>
          <w:rFonts w:asciiTheme="majorBidi" w:eastAsia="FreeSerif-Identity-H" w:hAnsiTheme="majorBidi" w:cstheme="majorBidi"/>
          <w:sz w:val="24"/>
          <w:szCs w:val="24"/>
        </w:rPr>
        <w:t>De même, si le polymère est en contact avec un gaz ou s’il est irradié par des rayons α, rayons β ou rayons γ (radioactivité) ; cela aura des conséquences sur l’endommagement</w:t>
      </w: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du polymère et le conduira à la ruine.</w:t>
      </w:r>
    </w:p>
    <w:p w:rsidR="00230D02" w:rsidRPr="00032BDD" w:rsidRDefault="00230D02" w:rsidP="00230D02">
      <w:pPr>
        <w:autoSpaceDE w:val="0"/>
        <w:autoSpaceDN w:val="0"/>
        <w:adjustRightInd w:val="0"/>
        <w:spacing w:after="0"/>
        <w:jc w:val="both"/>
        <w:rPr>
          <w:rFonts w:asciiTheme="majorBidi" w:eastAsia="FreeSerif-Identity-H" w:hAnsiTheme="majorBidi" w:cstheme="majorBidi"/>
          <w:sz w:val="24"/>
          <w:szCs w:val="24"/>
        </w:rPr>
      </w:pPr>
    </w:p>
    <w:p w:rsidR="00367416" w:rsidRPr="00032BDD" w:rsidRDefault="00367416" w:rsidP="005E5E55">
      <w:pPr>
        <w:autoSpaceDE w:val="0"/>
        <w:autoSpaceDN w:val="0"/>
        <w:adjustRightInd w:val="0"/>
        <w:spacing w:after="0"/>
        <w:jc w:val="both"/>
        <w:rPr>
          <w:rFonts w:asciiTheme="majorBidi" w:eastAsia="FreeSerif-Identity-H" w:hAnsiTheme="majorBidi" w:cstheme="majorBidi"/>
          <w:b/>
          <w:bCs/>
          <w:sz w:val="24"/>
          <w:szCs w:val="24"/>
        </w:rPr>
      </w:pPr>
      <w:r w:rsidRPr="00032BDD">
        <w:rPr>
          <w:rFonts w:asciiTheme="majorBidi" w:eastAsia="FreeSerif-Identity-H" w:hAnsiTheme="majorBidi" w:cstheme="majorBidi"/>
          <w:b/>
          <w:bCs/>
          <w:sz w:val="24"/>
          <w:szCs w:val="24"/>
        </w:rPr>
        <w:t>4.6</w:t>
      </w:r>
      <w:r w:rsidR="00230D02" w:rsidRPr="00032BDD">
        <w:rPr>
          <w:rFonts w:asciiTheme="majorBidi" w:eastAsia="FreeSerif-Identity-H" w:hAnsiTheme="majorBidi" w:cstheme="majorBidi"/>
          <w:b/>
          <w:bCs/>
          <w:sz w:val="24"/>
          <w:szCs w:val="24"/>
        </w:rPr>
        <w:t>/</w:t>
      </w:r>
      <w:r w:rsidRPr="00032BDD">
        <w:rPr>
          <w:rFonts w:asciiTheme="majorBidi" w:eastAsia="FreeSerif-Identity-H" w:hAnsiTheme="majorBidi" w:cstheme="majorBidi"/>
          <w:b/>
          <w:bCs/>
          <w:sz w:val="24"/>
          <w:szCs w:val="24"/>
        </w:rPr>
        <w:t xml:space="preserve"> Loi d’</w:t>
      </w:r>
      <w:proofErr w:type="spellStart"/>
      <w:r w:rsidRPr="00032BDD">
        <w:rPr>
          <w:rFonts w:asciiTheme="majorBidi" w:eastAsia="FreeSerif-Identity-H" w:hAnsiTheme="majorBidi" w:cstheme="majorBidi"/>
          <w:b/>
          <w:bCs/>
          <w:sz w:val="24"/>
          <w:szCs w:val="24"/>
        </w:rPr>
        <w:t>Eyring</w:t>
      </w:r>
      <w:proofErr w:type="spellEnd"/>
      <w:r w:rsidR="00230D02" w:rsidRPr="00032BDD">
        <w:rPr>
          <w:rFonts w:asciiTheme="majorBidi" w:eastAsia="FreeSerif-Identity-H" w:hAnsiTheme="majorBidi" w:cstheme="majorBidi"/>
          <w:b/>
          <w:bCs/>
          <w:sz w:val="24"/>
          <w:szCs w:val="24"/>
        </w:rPr>
        <w:t xml:space="preserve"> : </w:t>
      </w:r>
    </w:p>
    <w:p w:rsidR="00230D02" w:rsidRPr="00032BDD" w:rsidRDefault="00230D02" w:rsidP="005E5E55">
      <w:pPr>
        <w:autoSpaceDE w:val="0"/>
        <w:autoSpaceDN w:val="0"/>
        <w:adjustRightInd w:val="0"/>
        <w:spacing w:after="0"/>
        <w:jc w:val="both"/>
        <w:rPr>
          <w:rFonts w:asciiTheme="majorBidi" w:eastAsia="FreeSerif-Identity-H" w:hAnsiTheme="majorBidi" w:cstheme="majorBidi"/>
          <w:b/>
          <w:bCs/>
          <w:sz w:val="24"/>
          <w:szCs w:val="24"/>
        </w:rPr>
      </w:pPr>
    </w:p>
    <w:p w:rsidR="00367416" w:rsidRPr="00032BDD" w:rsidRDefault="00230D02"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Tous les paramètres précédemment cités influent sur la plasticité des polymères. Ces paramètres entrent également en jeu dans la loi d’</w:t>
      </w:r>
      <w:proofErr w:type="spellStart"/>
      <w:r w:rsidR="00367416" w:rsidRPr="00032BDD">
        <w:rPr>
          <w:rFonts w:asciiTheme="majorBidi" w:eastAsia="FreeSerif-Identity-H" w:hAnsiTheme="majorBidi" w:cstheme="majorBidi"/>
          <w:sz w:val="24"/>
          <w:szCs w:val="24"/>
        </w:rPr>
        <w:t>Eyring</w:t>
      </w:r>
      <w:proofErr w:type="spellEnd"/>
      <w:r w:rsidR="00367416" w:rsidRPr="00032BDD">
        <w:rPr>
          <w:rFonts w:asciiTheme="majorBidi" w:eastAsia="FreeSerif-Identity-H" w:hAnsiTheme="majorBidi" w:cstheme="majorBidi"/>
          <w:sz w:val="24"/>
          <w:szCs w:val="24"/>
        </w:rPr>
        <w:t xml:space="preserve"> qui permet, comme les critères de plasticité, de décrire le comportement des polymères amorphes en déformation.</w:t>
      </w:r>
    </w:p>
    <w:p w:rsidR="00367416" w:rsidRPr="00032BDD" w:rsidRDefault="00230D02" w:rsidP="00230D02">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Cette approche de Ree-</w:t>
      </w:r>
      <w:proofErr w:type="spellStart"/>
      <w:r w:rsidR="00367416" w:rsidRPr="00032BDD">
        <w:rPr>
          <w:rFonts w:asciiTheme="majorBidi" w:eastAsia="FreeSerif-Identity-H" w:hAnsiTheme="majorBidi" w:cstheme="majorBidi"/>
          <w:sz w:val="24"/>
          <w:szCs w:val="24"/>
        </w:rPr>
        <w:t>Eyring</w:t>
      </w:r>
      <w:proofErr w:type="spellEnd"/>
      <w:r w:rsidR="00367416" w:rsidRPr="00032BDD">
        <w:rPr>
          <w:rFonts w:asciiTheme="majorBidi" w:eastAsia="FreeSerif-Identity-H" w:hAnsiTheme="majorBidi" w:cstheme="majorBidi"/>
          <w:sz w:val="24"/>
          <w:szCs w:val="24"/>
        </w:rPr>
        <w:t xml:space="preserve"> date de 1958 et a été développée par </w:t>
      </w:r>
      <w:proofErr w:type="spellStart"/>
      <w:r w:rsidR="00367416" w:rsidRPr="00032BDD">
        <w:rPr>
          <w:rFonts w:asciiTheme="majorBidi" w:eastAsia="FreeSerif-Identity-H" w:hAnsiTheme="majorBidi" w:cstheme="majorBidi"/>
          <w:sz w:val="24"/>
          <w:szCs w:val="24"/>
        </w:rPr>
        <w:t>Duckett</w:t>
      </w:r>
      <w:proofErr w:type="spellEnd"/>
      <w:r w:rsidR="00367416" w:rsidRPr="00032BDD">
        <w:rPr>
          <w:rFonts w:asciiTheme="majorBidi" w:eastAsia="FreeSerif-Identity-H" w:hAnsiTheme="majorBidi" w:cstheme="majorBidi"/>
          <w:sz w:val="24"/>
          <w:szCs w:val="24"/>
        </w:rPr>
        <w:t xml:space="preserve"> et Bauwens par la suite. Il s’agit essentiellement d’une loi phénoménologique traitant la déformation</w:t>
      </w: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plastique comme un processus d’écoulement visqueux, activé à la fois par la température et le travail des contraintes. Ainsi, les caractéristiques moléculaires de la chaîne polymère ne sont pas seules responsables du processus de déformation.</w:t>
      </w:r>
    </w:p>
    <w:p w:rsidR="00367416" w:rsidRPr="00032BDD" w:rsidRDefault="00230D02"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 xml:space="preserve">Grâce à ce modèle, on est en mesure de calculer le seuil de plasticité en le reliant au temps de relaxation d’une portion de chaîne moléculaire ainsi </w:t>
      </w:r>
      <w:proofErr w:type="spellStart"/>
      <w:r w:rsidR="00367416" w:rsidRPr="00032BDD">
        <w:rPr>
          <w:rFonts w:asciiTheme="majorBidi" w:eastAsia="FreeSerif-Identity-H" w:hAnsiTheme="majorBidi" w:cstheme="majorBidi"/>
          <w:sz w:val="24"/>
          <w:szCs w:val="24"/>
        </w:rPr>
        <w:t>qu</w:t>
      </w:r>
      <w:proofErr w:type="spellEnd"/>
      <w:r w:rsidR="00367416" w:rsidRPr="00032BDD">
        <w:rPr>
          <w:rFonts w:asciiTheme="majorBidi" w:eastAsia="FreeSerif-Identity-H" w:hAnsiTheme="majorBidi" w:cstheme="majorBidi"/>
          <w:sz w:val="24"/>
          <w:szCs w:val="24"/>
        </w:rPr>
        <w:t>’à la barrière d’énergie</w:t>
      </w:r>
    </w:p>
    <w:p w:rsidR="00367416" w:rsidRDefault="00367416" w:rsidP="005E5E55">
      <w:pPr>
        <w:autoSpaceDE w:val="0"/>
        <w:autoSpaceDN w:val="0"/>
        <w:adjustRightInd w:val="0"/>
        <w:spacing w:after="0"/>
        <w:jc w:val="both"/>
        <w:rPr>
          <w:rFonts w:asciiTheme="majorBidi" w:eastAsia="FreeSerif-Identity-H" w:hAnsiTheme="majorBidi" w:cstheme="majorBidi"/>
          <w:sz w:val="24"/>
          <w:szCs w:val="24"/>
        </w:rPr>
      </w:pPr>
      <w:proofErr w:type="gramStart"/>
      <w:r w:rsidRPr="00032BDD">
        <w:rPr>
          <w:rFonts w:asciiTheme="majorBidi" w:eastAsia="FreeSerif-Identity-H" w:hAnsiTheme="majorBidi" w:cstheme="majorBidi"/>
          <w:sz w:val="24"/>
          <w:szCs w:val="24"/>
        </w:rPr>
        <w:t>intermoléculaire</w:t>
      </w:r>
      <w:proofErr w:type="gramEnd"/>
      <w:r w:rsidRPr="00032BDD">
        <w:rPr>
          <w:rFonts w:asciiTheme="majorBidi" w:eastAsia="FreeSerif-Identity-H" w:hAnsiTheme="majorBidi" w:cstheme="majorBidi"/>
          <w:sz w:val="24"/>
          <w:szCs w:val="24"/>
        </w:rPr>
        <w:t>. On montre alors que :</w:t>
      </w:r>
      <w:r w:rsidR="00032BDD">
        <w:rPr>
          <w:rFonts w:asciiTheme="majorBidi" w:eastAsia="FreeSerif-Identity-H" w:hAnsiTheme="majorBidi" w:cstheme="majorBidi"/>
          <w:sz w:val="24"/>
          <w:szCs w:val="24"/>
        </w:rPr>
        <w:t xml:space="preserve"> </w:t>
      </w:r>
    </w:p>
    <w:p w:rsidR="00032BDD" w:rsidRPr="00032BDD" w:rsidRDefault="00032BDD" w:rsidP="005E5E55">
      <w:pPr>
        <w:autoSpaceDE w:val="0"/>
        <w:autoSpaceDN w:val="0"/>
        <w:adjustRightInd w:val="0"/>
        <w:spacing w:after="0"/>
        <w:jc w:val="both"/>
        <w:rPr>
          <w:rFonts w:asciiTheme="majorBidi" w:eastAsia="FreeSerif-Identity-H" w:hAnsiTheme="majorBidi" w:cstheme="majorBidi"/>
          <w:sz w:val="24"/>
          <w:szCs w:val="24"/>
        </w:rPr>
      </w:pPr>
    </w:p>
    <w:p w:rsidR="00367416" w:rsidRDefault="00367416" w:rsidP="005E5E55">
      <w:pPr>
        <w:autoSpaceDE w:val="0"/>
        <w:autoSpaceDN w:val="0"/>
        <w:adjustRightInd w:val="0"/>
        <w:spacing w:after="0"/>
        <w:jc w:val="both"/>
        <w:rPr>
          <w:rFonts w:asciiTheme="majorBidi" w:eastAsia="FreeSerif-Identity-H" w:hAnsiTheme="majorBidi" w:cstheme="majorBidi"/>
          <w:i/>
          <w:iCs/>
          <w:sz w:val="24"/>
          <w:szCs w:val="24"/>
        </w:rPr>
      </w:pPr>
      <w:r w:rsidRPr="00032BDD">
        <w:rPr>
          <w:rFonts w:asciiTheme="majorBidi" w:eastAsia="FreeSerif-Identity-H" w:hAnsiTheme="majorBidi" w:cstheme="majorBidi"/>
          <w:i/>
          <w:iCs/>
          <w:noProof/>
          <w:sz w:val="24"/>
          <w:szCs w:val="24"/>
          <w:lang w:eastAsia="fr-FR"/>
        </w:rPr>
        <w:drawing>
          <wp:inline distT="0" distB="0" distL="0" distR="0">
            <wp:extent cx="1323975" cy="371475"/>
            <wp:effectExtent l="19050" t="0" r="9525" b="0"/>
            <wp:docPr id="8"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1323975" cy="371475"/>
                    </a:xfrm>
                    <a:prstGeom prst="rect">
                      <a:avLst/>
                    </a:prstGeom>
                    <a:noFill/>
                    <a:ln w="9525">
                      <a:noFill/>
                      <a:miter lim="800000"/>
                      <a:headEnd/>
                      <a:tailEnd/>
                    </a:ln>
                  </pic:spPr>
                </pic:pic>
              </a:graphicData>
            </a:graphic>
          </wp:inline>
        </w:drawing>
      </w:r>
    </w:p>
    <w:p w:rsidR="00032BDD" w:rsidRPr="00032BDD" w:rsidRDefault="00032BDD" w:rsidP="005E5E55">
      <w:pPr>
        <w:autoSpaceDE w:val="0"/>
        <w:autoSpaceDN w:val="0"/>
        <w:adjustRightInd w:val="0"/>
        <w:spacing w:after="0"/>
        <w:jc w:val="both"/>
        <w:rPr>
          <w:rFonts w:asciiTheme="majorBidi" w:eastAsia="FreeSerif-Identity-H" w:hAnsiTheme="majorBidi" w:cstheme="majorBidi"/>
          <w:i/>
          <w:iCs/>
          <w:sz w:val="24"/>
          <w:szCs w:val="24"/>
        </w:rPr>
      </w:pPr>
    </w:p>
    <w:p w:rsidR="00367416" w:rsidRDefault="00230D02" w:rsidP="00230D02">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La pression hydrostatique influence le temps de relaxation</w:t>
      </w:r>
      <w:r w:rsidR="003C431B"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des chaînes, il convient donc d’en tenir compte dans le</w:t>
      </w:r>
      <w:r w:rsidR="003C431B" w:rsidRPr="00032BDD">
        <w:rPr>
          <w:rFonts w:asciiTheme="majorBidi" w:eastAsia="FreeSerif-Identity-H" w:hAnsiTheme="majorBidi" w:cstheme="majorBidi"/>
          <w:sz w:val="24"/>
          <w:szCs w:val="24"/>
        </w:rPr>
        <w:t xml:space="preserve"> </w:t>
      </w:r>
      <w:r w:rsidR="00367416" w:rsidRPr="00032BDD">
        <w:rPr>
          <w:rFonts w:asciiTheme="majorBidi" w:eastAsia="FreeSerif-Identity-H" w:hAnsiTheme="majorBidi" w:cstheme="majorBidi"/>
          <w:sz w:val="24"/>
          <w:szCs w:val="24"/>
        </w:rPr>
        <w:t>calcul. On montre ainsi que la vitesse de déformation devient:</w:t>
      </w:r>
    </w:p>
    <w:p w:rsidR="00032BDD" w:rsidRPr="00032BDD" w:rsidRDefault="00032BDD" w:rsidP="00230D02">
      <w:pPr>
        <w:autoSpaceDE w:val="0"/>
        <w:autoSpaceDN w:val="0"/>
        <w:adjustRightInd w:val="0"/>
        <w:spacing w:after="0"/>
        <w:jc w:val="both"/>
        <w:rPr>
          <w:rFonts w:asciiTheme="majorBidi" w:eastAsia="FreeSerif-Identity-H" w:hAnsiTheme="majorBidi" w:cstheme="majorBidi"/>
          <w:sz w:val="24"/>
          <w:szCs w:val="24"/>
        </w:rPr>
      </w:pPr>
    </w:p>
    <w:p w:rsidR="00861033" w:rsidRPr="00032BDD" w:rsidRDefault="003C431B"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noProof/>
          <w:sz w:val="24"/>
          <w:szCs w:val="24"/>
          <w:lang w:eastAsia="fr-FR"/>
        </w:rPr>
        <w:drawing>
          <wp:inline distT="0" distB="0" distL="0" distR="0">
            <wp:extent cx="1933575" cy="419100"/>
            <wp:effectExtent l="19050" t="0" r="9525" b="0"/>
            <wp:docPr id="9"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srcRect/>
                    <a:stretch>
                      <a:fillRect/>
                    </a:stretch>
                  </pic:blipFill>
                  <pic:spPr bwMode="auto">
                    <a:xfrm>
                      <a:off x="0" y="0"/>
                      <a:ext cx="1933575" cy="419100"/>
                    </a:xfrm>
                    <a:prstGeom prst="rect">
                      <a:avLst/>
                    </a:prstGeom>
                    <a:noFill/>
                    <a:ln w="9525">
                      <a:noFill/>
                      <a:miter lim="800000"/>
                      <a:headEnd/>
                      <a:tailEnd/>
                    </a:ln>
                  </pic:spPr>
                </pic:pic>
              </a:graphicData>
            </a:graphic>
          </wp:inline>
        </w:drawing>
      </w:r>
    </w:p>
    <w:p w:rsidR="00772800" w:rsidRPr="00032BDD" w:rsidRDefault="00772800" w:rsidP="005E5E55">
      <w:pPr>
        <w:autoSpaceDE w:val="0"/>
        <w:autoSpaceDN w:val="0"/>
        <w:adjustRightInd w:val="0"/>
        <w:spacing w:after="0"/>
        <w:jc w:val="both"/>
        <w:rPr>
          <w:rFonts w:asciiTheme="majorBidi" w:eastAsia="FreeSerif-Identity-H" w:hAnsiTheme="majorBidi" w:cstheme="majorBidi"/>
          <w:sz w:val="24"/>
          <w:szCs w:val="24"/>
        </w:rPr>
      </w:pPr>
    </w:p>
    <w:p w:rsidR="00772800" w:rsidRPr="00032BDD" w:rsidRDefault="00230D02"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772800" w:rsidRPr="00032BDD">
        <w:rPr>
          <w:rFonts w:asciiTheme="majorBidi" w:eastAsia="FreeSerif-Identity-H" w:hAnsiTheme="majorBidi" w:cstheme="majorBidi"/>
          <w:sz w:val="24"/>
          <w:szCs w:val="24"/>
        </w:rPr>
        <w:t>D’après Bauwens-</w:t>
      </w:r>
      <w:proofErr w:type="spellStart"/>
      <w:r w:rsidR="00772800" w:rsidRPr="00032BDD">
        <w:rPr>
          <w:rFonts w:asciiTheme="majorBidi" w:eastAsia="FreeSerif-Identity-H" w:hAnsiTheme="majorBidi" w:cstheme="majorBidi"/>
          <w:sz w:val="24"/>
          <w:szCs w:val="24"/>
        </w:rPr>
        <w:t>Crowet</w:t>
      </w:r>
      <w:proofErr w:type="spellEnd"/>
      <w:r w:rsidR="00772800" w:rsidRPr="00032BDD">
        <w:rPr>
          <w:rFonts w:asciiTheme="majorBidi" w:eastAsia="FreeSerif-Identity-H" w:hAnsiTheme="majorBidi" w:cstheme="majorBidi"/>
          <w:sz w:val="24"/>
          <w:szCs w:val="24"/>
        </w:rPr>
        <w:t>, on obtient pour le polycarbonate une série de droites parallèles pour diverses températures.</w:t>
      </w:r>
    </w:p>
    <w:p w:rsidR="00772800" w:rsidRPr="00032BDD" w:rsidRDefault="00772800"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L'évolution linéaire de σ</w:t>
      </w:r>
      <w:r w:rsidRPr="00032BDD">
        <w:rPr>
          <w:rFonts w:asciiTheme="majorBidi" w:eastAsia="MS Mincho" w:hAnsiTheme="majorBidi" w:cstheme="majorBidi"/>
          <w:sz w:val="24"/>
          <w:szCs w:val="24"/>
          <w:vertAlign w:val="subscript"/>
        </w:rPr>
        <w:t>y</w:t>
      </w:r>
      <w:r w:rsidRPr="00032BDD">
        <w:rPr>
          <w:rFonts w:asciiTheme="majorBidi" w:eastAsia="FreeSerif-Identity-H" w:hAnsiTheme="majorBidi" w:cstheme="majorBidi"/>
          <w:sz w:val="24"/>
          <w:szCs w:val="24"/>
        </w:rPr>
        <w:t>/</w:t>
      </w:r>
      <w:r w:rsidRPr="00032BDD">
        <w:rPr>
          <w:rFonts w:asciiTheme="majorBidi" w:eastAsia="FreeSerif-Identity-H" w:hAnsiTheme="majorBidi" w:cstheme="majorBidi"/>
          <w:i/>
          <w:iCs/>
          <w:sz w:val="24"/>
          <w:szCs w:val="24"/>
        </w:rPr>
        <w:t xml:space="preserve">T </w:t>
      </w:r>
      <w:r w:rsidRPr="00032BDD">
        <w:rPr>
          <w:rFonts w:asciiTheme="majorBidi" w:eastAsia="FreeSerif-Identity-H" w:hAnsiTheme="majorBidi" w:cstheme="majorBidi"/>
          <w:sz w:val="24"/>
          <w:szCs w:val="24"/>
        </w:rPr>
        <w:t xml:space="preserve">en fonction de </w:t>
      </w:r>
      <w:proofErr w:type="gramStart"/>
      <w:r w:rsidRPr="00032BDD">
        <w:rPr>
          <w:rFonts w:asciiTheme="majorBidi" w:eastAsia="FreeSerif-Identity-H" w:hAnsiTheme="majorBidi" w:cstheme="majorBidi"/>
          <w:sz w:val="24"/>
          <w:szCs w:val="24"/>
        </w:rPr>
        <w:t>log(</w:t>
      </w:r>
      <w:proofErr w:type="gramEnd"/>
      <w:r w:rsidRPr="00032BDD">
        <w:rPr>
          <w:rFonts w:asciiTheme="majorBidi" w:eastAsia="FreeSerif-Identity-H" w:hAnsiTheme="majorBidi" w:cstheme="majorBidi"/>
          <w:sz w:val="24"/>
          <w:szCs w:val="24"/>
        </w:rPr>
        <w:t xml:space="preserve">) confirme la loi de </w:t>
      </w:r>
      <w:proofErr w:type="spellStart"/>
      <w:r w:rsidRPr="00032BDD">
        <w:rPr>
          <w:rFonts w:asciiTheme="majorBidi" w:eastAsia="FreeSerif-Identity-H" w:hAnsiTheme="majorBidi" w:cstheme="majorBidi"/>
          <w:sz w:val="24"/>
          <w:szCs w:val="24"/>
        </w:rPr>
        <w:t>Eyring</w:t>
      </w:r>
      <w:proofErr w:type="spellEnd"/>
      <w:r w:rsidRPr="00032BDD">
        <w:rPr>
          <w:rFonts w:asciiTheme="majorBidi" w:eastAsia="FreeSerif-Identity-H" w:hAnsiTheme="majorBidi" w:cstheme="majorBidi"/>
          <w:sz w:val="24"/>
          <w:szCs w:val="24"/>
        </w:rPr>
        <w:t>. Cependant, des mesures similaires sur le PMMA (ou le PVC) montrent l’obtention de courbes et non de droites.</w:t>
      </w:r>
    </w:p>
    <w:p w:rsidR="003C431B" w:rsidRPr="00032BDD" w:rsidRDefault="00230D02" w:rsidP="005E5E55">
      <w:pPr>
        <w:autoSpaceDE w:val="0"/>
        <w:autoSpaceDN w:val="0"/>
        <w:adjustRightInd w:val="0"/>
        <w:spacing w:after="0"/>
        <w:jc w:val="both"/>
        <w:rPr>
          <w:rFonts w:asciiTheme="majorBidi" w:eastAsia="FreeSerif-Identity-H" w:hAnsiTheme="majorBidi" w:cstheme="majorBidi"/>
          <w:sz w:val="24"/>
          <w:szCs w:val="24"/>
        </w:rPr>
      </w:pPr>
      <w:r w:rsidRPr="00032BDD">
        <w:rPr>
          <w:rFonts w:asciiTheme="majorBidi" w:eastAsia="FreeSerif-Identity-H" w:hAnsiTheme="majorBidi" w:cstheme="majorBidi"/>
          <w:sz w:val="24"/>
          <w:szCs w:val="24"/>
        </w:rPr>
        <w:t xml:space="preserve">   </w:t>
      </w:r>
      <w:r w:rsidR="00772800" w:rsidRPr="00032BDD">
        <w:rPr>
          <w:rFonts w:asciiTheme="majorBidi" w:eastAsia="FreeSerif-Identity-H" w:hAnsiTheme="majorBidi" w:cstheme="majorBidi"/>
          <w:sz w:val="24"/>
          <w:szCs w:val="24"/>
        </w:rPr>
        <w:t xml:space="preserve">Cette différence peut s’expliquer par l’existence de transitions secondaires omis dans les hypothèses de la théorie </w:t>
      </w:r>
      <w:proofErr w:type="gramStart"/>
      <w:r w:rsidR="00772800" w:rsidRPr="00032BDD">
        <w:rPr>
          <w:rFonts w:asciiTheme="majorBidi" w:eastAsia="FreeSerif-Identity-H" w:hAnsiTheme="majorBidi" w:cstheme="majorBidi"/>
          <w:sz w:val="24"/>
          <w:szCs w:val="24"/>
        </w:rPr>
        <w:t xml:space="preserve">de </w:t>
      </w:r>
      <w:proofErr w:type="spellStart"/>
      <w:r w:rsidR="00772800" w:rsidRPr="00032BDD">
        <w:rPr>
          <w:rFonts w:asciiTheme="majorBidi" w:eastAsia="FreeSerif-Identity-H" w:hAnsiTheme="majorBidi" w:cstheme="majorBidi"/>
          <w:sz w:val="24"/>
          <w:szCs w:val="24"/>
        </w:rPr>
        <w:t>Eyring</w:t>
      </w:r>
      <w:proofErr w:type="spellEnd"/>
      <w:proofErr w:type="gramEnd"/>
      <w:r w:rsidR="00772800" w:rsidRPr="00032BDD">
        <w:rPr>
          <w:rFonts w:asciiTheme="majorBidi" w:eastAsia="FreeSerif-Identity-H" w:hAnsiTheme="majorBidi" w:cstheme="majorBidi"/>
          <w:sz w:val="24"/>
          <w:szCs w:val="24"/>
        </w:rPr>
        <w:t>. Cela revient à ne pas considérer le travail de la contrainte appliquée sur les groupements latéraux, ce qui est possible avec le PC qui possède des groupements latéraux relativement petits.</w:t>
      </w:r>
    </w:p>
    <w:p w:rsidR="00861033" w:rsidRPr="00032BDD" w:rsidRDefault="00861033" w:rsidP="005E5E55">
      <w:pPr>
        <w:autoSpaceDE w:val="0"/>
        <w:autoSpaceDN w:val="0"/>
        <w:adjustRightInd w:val="0"/>
        <w:spacing w:after="0"/>
        <w:jc w:val="both"/>
        <w:rPr>
          <w:rFonts w:asciiTheme="majorBidi" w:eastAsia="FreeSerif-Identity-H" w:hAnsiTheme="majorBidi" w:cstheme="majorBidi"/>
          <w:sz w:val="24"/>
          <w:szCs w:val="24"/>
        </w:rPr>
      </w:pPr>
    </w:p>
    <w:sectPr w:rsidR="00861033" w:rsidRPr="00032BDD" w:rsidSect="004C0D08">
      <w:pgSz w:w="11906" w:h="16838"/>
      <w:pgMar w:top="851" w:right="851" w:bottom="851"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FreeSerif-Identity-H">
    <w:altName w:val="MS Mincho"/>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307E0"/>
    <w:multiLevelType w:val="multilevel"/>
    <w:tmpl w:val="D9261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20BB8"/>
    <w:rsid w:val="00032BDD"/>
    <w:rsid w:val="00200D4D"/>
    <w:rsid w:val="00214F6A"/>
    <w:rsid w:val="00230D02"/>
    <w:rsid w:val="00273DD7"/>
    <w:rsid w:val="002D719A"/>
    <w:rsid w:val="00367416"/>
    <w:rsid w:val="003C431B"/>
    <w:rsid w:val="003F5DF1"/>
    <w:rsid w:val="004C0D08"/>
    <w:rsid w:val="00517347"/>
    <w:rsid w:val="005E5E55"/>
    <w:rsid w:val="0063068D"/>
    <w:rsid w:val="00667A92"/>
    <w:rsid w:val="006E3B67"/>
    <w:rsid w:val="00720BB8"/>
    <w:rsid w:val="00760251"/>
    <w:rsid w:val="00772800"/>
    <w:rsid w:val="00861033"/>
    <w:rsid w:val="00866C42"/>
    <w:rsid w:val="00904667"/>
    <w:rsid w:val="009770A8"/>
    <w:rsid w:val="00A16346"/>
    <w:rsid w:val="00AD6FEC"/>
    <w:rsid w:val="00D44719"/>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E3B67"/>
  </w:style>
  <w:style w:type="paragraph" w:styleId="Titre1">
    <w:name w:val="heading 1"/>
    <w:basedOn w:val="Normal"/>
    <w:link w:val="Titre1Car"/>
    <w:uiPriority w:val="9"/>
    <w:qFormat/>
    <w:rsid w:val="00720BB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fr-FR"/>
    </w:rPr>
  </w:style>
  <w:style w:type="paragraph" w:styleId="Titre2">
    <w:name w:val="heading 2"/>
    <w:basedOn w:val="Normal"/>
    <w:link w:val="Titre2Car"/>
    <w:uiPriority w:val="9"/>
    <w:qFormat/>
    <w:rsid w:val="00720BB8"/>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720BB8"/>
    <w:rPr>
      <w:rFonts w:ascii="Times New Roman" w:eastAsia="Times New Roman" w:hAnsi="Times New Roman" w:cs="Times New Roman"/>
      <w:b/>
      <w:bCs/>
      <w:kern w:val="36"/>
      <w:sz w:val="48"/>
      <w:szCs w:val="48"/>
      <w:lang w:eastAsia="fr-FR"/>
    </w:rPr>
  </w:style>
  <w:style w:type="character" w:customStyle="1" w:styleId="Titre2Car">
    <w:name w:val="Titre 2 Car"/>
    <w:basedOn w:val="Policepardfaut"/>
    <w:link w:val="Titre2"/>
    <w:uiPriority w:val="9"/>
    <w:rsid w:val="00720BB8"/>
    <w:rPr>
      <w:rFonts w:ascii="Times New Roman" w:eastAsia="Times New Roman" w:hAnsi="Times New Roman" w:cs="Times New Roman"/>
      <w:b/>
      <w:bCs/>
      <w:sz w:val="36"/>
      <w:szCs w:val="36"/>
      <w:lang w:eastAsia="fr-FR"/>
    </w:rPr>
  </w:style>
  <w:style w:type="paragraph" w:styleId="NormalWeb">
    <w:name w:val="Normal (Web)"/>
    <w:basedOn w:val="Normal"/>
    <w:uiPriority w:val="99"/>
    <w:unhideWhenUsed/>
    <w:rsid w:val="00720BB8"/>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720BB8"/>
    <w:rPr>
      <w:i/>
      <w:iCs/>
    </w:rPr>
  </w:style>
  <w:style w:type="character" w:customStyle="1" w:styleId="apple-converted-space">
    <w:name w:val="apple-converted-space"/>
    <w:basedOn w:val="Policepardfaut"/>
    <w:rsid w:val="00720BB8"/>
  </w:style>
  <w:style w:type="paragraph" w:styleId="Textedebulles">
    <w:name w:val="Balloon Text"/>
    <w:basedOn w:val="Normal"/>
    <w:link w:val="TextedebullesCar"/>
    <w:uiPriority w:val="99"/>
    <w:semiHidden/>
    <w:unhideWhenUsed/>
    <w:rsid w:val="00720BB8"/>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20BB8"/>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00446847">
      <w:bodyDiv w:val="1"/>
      <w:marLeft w:val="0"/>
      <w:marRight w:val="0"/>
      <w:marTop w:val="0"/>
      <w:marBottom w:val="0"/>
      <w:divBdr>
        <w:top w:val="none" w:sz="0" w:space="0" w:color="auto"/>
        <w:left w:val="none" w:sz="0" w:space="0" w:color="auto"/>
        <w:bottom w:val="none" w:sz="0" w:space="0" w:color="auto"/>
        <w:right w:val="none" w:sz="0" w:space="0" w:color="auto"/>
      </w:divBdr>
      <w:divsChild>
        <w:div w:id="41309270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emf"/><Relationship Id="rId3" Type="http://schemas.openxmlformats.org/officeDocument/2006/relationships/settings" Target="settings.xml"/><Relationship Id="rId7" Type="http://schemas.openxmlformats.org/officeDocument/2006/relationships/image" Target="media/image3.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theme" Target="theme/theme1.xml"/><Relationship Id="rId5" Type="http://schemas.openxmlformats.org/officeDocument/2006/relationships/image" Target="media/image1.emf"/><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217</TotalTime>
  <Pages>10</Pages>
  <Words>3562</Words>
  <Characters>19596</Characters>
  <Application>Microsoft Office Word</Application>
  <DocSecurity>0</DocSecurity>
  <Lines>163</Lines>
  <Paragraphs>46</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23112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FUJITSU</cp:lastModifiedBy>
  <cp:revision>16</cp:revision>
  <dcterms:created xsi:type="dcterms:W3CDTF">2017-05-24T16:28:00Z</dcterms:created>
  <dcterms:modified xsi:type="dcterms:W3CDTF">2017-05-27T10:20:00Z</dcterms:modified>
</cp:coreProperties>
</file>